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004A" w14:textId="77777777" w:rsidR="002542DD" w:rsidRDefault="002542DD" w:rsidP="002542DD">
      <w:pPr>
        <w:spacing w:after="0" w:line="240" w:lineRule="auto"/>
        <w:jc w:val="center"/>
        <w:rPr>
          <w:rFonts w:ascii="Calibri" w:hAnsi="Calibri" w:cs="Calibri"/>
          <w:b/>
          <w:bCs/>
          <w:sz w:val="28"/>
          <w:szCs w:val="28"/>
        </w:rPr>
      </w:pPr>
      <w:r w:rsidRPr="002542DD">
        <w:rPr>
          <w:rFonts w:ascii="Calibri" w:hAnsi="Calibri" w:cs="Calibri"/>
          <w:b/>
          <w:bCs/>
          <w:sz w:val="28"/>
          <w:szCs w:val="28"/>
        </w:rPr>
        <w:t>THE JOHN GRISS CHARITY</w:t>
      </w:r>
    </w:p>
    <w:p w14:paraId="5B007C79" w14:textId="77777777" w:rsidR="002542DD" w:rsidRPr="002542DD" w:rsidRDefault="002542DD" w:rsidP="002542DD">
      <w:pPr>
        <w:spacing w:after="0" w:line="240" w:lineRule="auto"/>
        <w:jc w:val="center"/>
        <w:rPr>
          <w:rFonts w:ascii="Calibri" w:hAnsi="Calibri" w:cs="Calibri"/>
          <w:b/>
          <w:bCs/>
          <w:sz w:val="28"/>
          <w:szCs w:val="28"/>
        </w:rPr>
      </w:pPr>
    </w:p>
    <w:p w14:paraId="4B79C22D" w14:textId="2F88AC25" w:rsidR="002542DD" w:rsidRPr="002542DD" w:rsidRDefault="002542DD" w:rsidP="002542DD">
      <w:pPr>
        <w:spacing w:after="0" w:line="240" w:lineRule="auto"/>
        <w:jc w:val="center"/>
        <w:rPr>
          <w:rFonts w:ascii="Calibri" w:hAnsi="Calibri" w:cs="Calibri"/>
        </w:rPr>
      </w:pPr>
      <w:r w:rsidRPr="002542DD">
        <w:rPr>
          <w:rFonts w:ascii="Calibri" w:hAnsi="Calibri" w:cs="Calibri"/>
        </w:rPr>
        <w:t>Engaging External Speakers at Charity Events Policy and Procedures Policy Statement</w:t>
      </w:r>
    </w:p>
    <w:p w14:paraId="14DB1817" w14:textId="77777777" w:rsidR="002542DD" w:rsidRDefault="002542DD" w:rsidP="002542DD">
      <w:pPr>
        <w:spacing w:after="0" w:line="240" w:lineRule="auto"/>
        <w:rPr>
          <w:rFonts w:ascii="Calibri" w:hAnsi="Calibri" w:cs="Calibri"/>
          <w:sz w:val="22"/>
          <w:szCs w:val="22"/>
        </w:rPr>
      </w:pPr>
    </w:p>
    <w:p w14:paraId="557802EE" w14:textId="024B1116"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The John Griss Charity </w:t>
      </w:r>
      <w:r w:rsidRPr="002542DD">
        <w:rPr>
          <w:rFonts w:ascii="Calibri" w:hAnsi="Calibri" w:cs="Calibri"/>
          <w:sz w:val="22"/>
          <w:szCs w:val="22"/>
        </w:rPr>
        <w:t>is committed to delivering impactful charity events while maintaining the highest ethical standards. This policy provides guidance for engaging external speakers</w:t>
      </w:r>
      <w:r w:rsidRPr="002542DD">
        <w:rPr>
          <w:rFonts w:ascii="Calibri" w:hAnsi="Calibri" w:cs="Calibri"/>
          <w:sz w:val="22"/>
          <w:szCs w:val="22"/>
        </w:rPr>
        <w:t xml:space="preserve"> </w:t>
      </w:r>
      <w:r w:rsidRPr="002542DD">
        <w:rPr>
          <w:rFonts w:ascii="Calibri" w:hAnsi="Calibri" w:cs="Calibri"/>
          <w:sz w:val="22"/>
          <w:szCs w:val="22"/>
        </w:rPr>
        <w:t xml:space="preserve">at charity events, in accordance with the UK Charity Commission's guidance. </w:t>
      </w:r>
    </w:p>
    <w:p w14:paraId="6076A3D5" w14:textId="77777777" w:rsidR="002542DD" w:rsidRDefault="002542DD" w:rsidP="002542DD">
      <w:pPr>
        <w:spacing w:after="0" w:line="240" w:lineRule="auto"/>
        <w:rPr>
          <w:rFonts w:ascii="Calibri" w:hAnsi="Calibri" w:cs="Calibri"/>
          <w:sz w:val="22"/>
          <w:szCs w:val="22"/>
        </w:rPr>
      </w:pPr>
    </w:p>
    <w:p w14:paraId="64066A7E" w14:textId="14B40CBC" w:rsidR="002542DD" w:rsidRPr="002542DD" w:rsidRDefault="002542DD" w:rsidP="002542DD">
      <w:pPr>
        <w:spacing w:after="0" w:line="240" w:lineRule="auto"/>
        <w:rPr>
          <w:rFonts w:ascii="Calibri" w:hAnsi="Calibri" w:cs="Calibri"/>
          <w:b/>
          <w:bCs/>
          <w:sz w:val="22"/>
          <w:szCs w:val="22"/>
        </w:rPr>
      </w:pPr>
      <w:r w:rsidRPr="002542DD">
        <w:rPr>
          <w:rFonts w:ascii="Calibri" w:hAnsi="Calibri" w:cs="Calibri"/>
          <w:b/>
          <w:bCs/>
          <w:sz w:val="22"/>
          <w:szCs w:val="22"/>
        </w:rPr>
        <w:t xml:space="preserve">SCOPE </w:t>
      </w:r>
    </w:p>
    <w:p w14:paraId="3F72D2A4"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This policy applies to all charity events organized by </w:t>
      </w:r>
      <w:r w:rsidRPr="002542DD">
        <w:rPr>
          <w:rFonts w:ascii="Calibri" w:hAnsi="Calibri" w:cs="Calibri"/>
          <w:sz w:val="22"/>
          <w:szCs w:val="22"/>
        </w:rPr>
        <w:t xml:space="preserve">The John Griss Charity </w:t>
      </w:r>
      <w:r w:rsidRPr="002542DD">
        <w:rPr>
          <w:rFonts w:ascii="Calibri" w:hAnsi="Calibri" w:cs="Calibri"/>
          <w:sz w:val="22"/>
          <w:szCs w:val="22"/>
        </w:rPr>
        <w:t>that involve external speakers</w:t>
      </w:r>
      <w:r w:rsidRPr="002542DD">
        <w:rPr>
          <w:rFonts w:ascii="Calibri" w:hAnsi="Calibri" w:cs="Calibri"/>
          <w:sz w:val="22"/>
          <w:szCs w:val="22"/>
        </w:rPr>
        <w:t>.</w:t>
      </w:r>
    </w:p>
    <w:p w14:paraId="3089FC3C" w14:textId="77777777" w:rsidR="002542DD" w:rsidRPr="002542DD" w:rsidRDefault="002542DD" w:rsidP="002542DD">
      <w:pPr>
        <w:spacing w:after="0" w:line="240" w:lineRule="auto"/>
        <w:rPr>
          <w:rFonts w:ascii="Calibri" w:hAnsi="Calibri" w:cs="Calibri"/>
          <w:sz w:val="22"/>
          <w:szCs w:val="22"/>
        </w:rPr>
      </w:pPr>
    </w:p>
    <w:p w14:paraId="4585A34E" w14:textId="2E4D424E" w:rsidR="002542DD" w:rsidRPr="002542DD" w:rsidRDefault="002542DD" w:rsidP="002542DD">
      <w:pPr>
        <w:spacing w:after="0" w:line="240" w:lineRule="auto"/>
        <w:rPr>
          <w:rFonts w:ascii="Calibri" w:hAnsi="Calibri" w:cs="Calibri"/>
          <w:b/>
          <w:bCs/>
          <w:sz w:val="22"/>
          <w:szCs w:val="22"/>
        </w:rPr>
      </w:pPr>
      <w:r w:rsidRPr="002542DD">
        <w:rPr>
          <w:rFonts w:ascii="Calibri" w:hAnsi="Calibri" w:cs="Calibri"/>
          <w:b/>
          <w:bCs/>
          <w:sz w:val="22"/>
          <w:szCs w:val="22"/>
        </w:rPr>
        <w:t xml:space="preserve">OBJECTIVE </w:t>
      </w:r>
    </w:p>
    <w:p w14:paraId="35FCB1A2"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The objective of this policy is to ensure that </w:t>
      </w:r>
      <w:r w:rsidRPr="002542DD">
        <w:rPr>
          <w:rFonts w:ascii="Calibri" w:hAnsi="Calibri" w:cs="Calibri"/>
          <w:sz w:val="22"/>
          <w:szCs w:val="22"/>
        </w:rPr>
        <w:t xml:space="preserve">The John Griss Charity's </w:t>
      </w:r>
      <w:r w:rsidRPr="002542DD">
        <w:rPr>
          <w:rFonts w:ascii="Calibri" w:hAnsi="Calibri" w:cs="Calibri"/>
          <w:sz w:val="22"/>
          <w:szCs w:val="22"/>
        </w:rPr>
        <w:t xml:space="preserve">events are conducted professionally, respectfully, and in compliance with the UK Charity Commission's guidance. </w:t>
      </w:r>
    </w:p>
    <w:p w14:paraId="35D77252" w14:textId="77777777" w:rsidR="002542DD" w:rsidRPr="002542DD" w:rsidRDefault="002542DD" w:rsidP="002542DD">
      <w:pPr>
        <w:spacing w:after="0" w:line="240" w:lineRule="auto"/>
        <w:rPr>
          <w:rFonts w:ascii="Calibri" w:hAnsi="Calibri" w:cs="Calibri"/>
          <w:sz w:val="22"/>
          <w:szCs w:val="22"/>
        </w:rPr>
      </w:pPr>
    </w:p>
    <w:p w14:paraId="7BAE8E83" w14:textId="0E9ACFE4" w:rsidR="002542DD" w:rsidRPr="002542DD" w:rsidRDefault="002542DD" w:rsidP="002542DD">
      <w:pPr>
        <w:spacing w:after="0" w:line="240" w:lineRule="auto"/>
        <w:rPr>
          <w:rFonts w:ascii="Calibri" w:hAnsi="Calibri" w:cs="Calibri"/>
          <w:b/>
          <w:bCs/>
          <w:sz w:val="22"/>
          <w:szCs w:val="22"/>
        </w:rPr>
      </w:pPr>
      <w:r w:rsidRPr="002542DD">
        <w:rPr>
          <w:rFonts w:ascii="Calibri" w:hAnsi="Calibri" w:cs="Calibri"/>
          <w:b/>
          <w:bCs/>
          <w:sz w:val="22"/>
          <w:szCs w:val="22"/>
        </w:rPr>
        <w:t>PROCEDURES</w:t>
      </w:r>
    </w:p>
    <w:p w14:paraId="3A819BE9" w14:textId="64262455"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Step 1: Speaker Selection</w:t>
      </w:r>
    </w:p>
    <w:p w14:paraId="2D0775B3"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The John Griss Charity </w:t>
      </w:r>
      <w:r w:rsidRPr="002542DD">
        <w:rPr>
          <w:rFonts w:ascii="Calibri" w:hAnsi="Calibri" w:cs="Calibri"/>
          <w:sz w:val="22"/>
          <w:szCs w:val="22"/>
        </w:rPr>
        <w:t>will select speakers, for charity events based on their relevance to the event's purpose and the potential impact of their involvement.</w:t>
      </w:r>
    </w:p>
    <w:p w14:paraId="6B8DC958" w14:textId="77777777" w:rsidR="002542DD" w:rsidRPr="002542DD" w:rsidRDefault="002542DD" w:rsidP="002542DD">
      <w:pPr>
        <w:spacing w:after="0" w:line="240" w:lineRule="auto"/>
        <w:rPr>
          <w:rFonts w:ascii="Calibri" w:hAnsi="Calibri" w:cs="Calibri"/>
          <w:sz w:val="22"/>
          <w:szCs w:val="22"/>
        </w:rPr>
      </w:pPr>
    </w:p>
    <w:p w14:paraId="303D1E68"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Step 2: Speaker Invitation</w:t>
      </w:r>
    </w:p>
    <w:p w14:paraId="5C2E78E7"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1. The John Griss Charity </w:t>
      </w:r>
      <w:r w:rsidRPr="002542DD">
        <w:rPr>
          <w:rFonts w:ascii="Calibri" w:hAnsi="Calibri" w:cs="Calibri"/>
          <w:sz w:val="22"/>
          <w:szCs w:val="22"/>
        </w:rPr>
        <w:t xml:space="preserve">will formally invite selected speakers, outlining the event's date, purpose, and expectations. </w:t>
      </w:r>
    </w:p>
    <w:p w14:paraId="3E00F8D5"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2. Invitations will include a clear request for confirmation and availability. </w:t>
      </w:r>
    </w:p>
    <w:p w14:paraId="68B48140" w14:textId="77777777" w:rsidR="002542DD" w:rsidRPr="002542DD" w:rsidRDefault="002542DD" w:rsidP="002542DD">
      <w:pPr>
        <w:spacing w:after="0" w:line="240" w:lineRule="auto"/>
        <w:rPr>
          <w:rFonts w:ascii="Calibri" w:hAnsi="Calibri" w:cs="Calibri"/>
          <w:sz w:val="22"/>
          <w:szCs w:val="22"/>
        </w:rPr>
      </w:pPr>
    </w:p>
    <w:p w14:paraId="09EAE7A1"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Step 3: Speaker Agreement</w:t>
      </w:r>
    </w:p>
    <w:p w14:paraId="62E0F6FA"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1. Upon acceptance</w:t>
      </w:r>
      <w:r w:rsidRPr="002542DD">
        <w:rPr>
          <w:rFonts w:ascii="Calibri" w:hAnsi="Calibri" w:cs="Calibri"/>
          <w:sz w:val="22"/>
          <w:szCs w:val="22"/>
        </w:rPr>
        <w:t xml:space="preserve">, The John Griss Charity </w:t>
      </w:r>
      <w:r w:rsidRPr="002542DD">
        <w:rPr>
          <w:rFonts w:ascii="Calibri" w:hAnsi="Calibri" w:cs="Calibri"/>
          <w:sz w:val="22"/>
          <w:szCs w:val="22"/>
        </w:rPr>
        <w:t xml:space="preserve">will enter into an agreement with the speaker, detailing expectations, remuneration (if applicable), and any other relevant terms. </w:t>
      </w:r>
    </w:p>
    <w:p w14:paraId="36A07A29"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2. The agreement will outline the nature of the event, the speaker's role, and their responsibilities. </w:t>
      </w:r>
    </w:p>
    <w:p w14:paraId="024393E1" w14:textId="77777777" w:rsidR="002542DD" w:rsidRPr="002542DD" w:rsidRDefault="002542DD" w:rsidP="002542DD">
      <w:pPr>
        <w:spacing w:after="0" w:line="240" w:lineRule="auto"/>
        <w:rPr>
          <w:rFonts w:ascii="Calibri" w:hAnsi="Calibri" w:cs="Calibri"/>
          <w:sz w:val="22"/>
          <w:szCs w:val="22"/>
        </w:rPr>
      </w:pPr>
    </w:p>
    <w:p w14:paraId="2833BE31"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Step 4: Event Management </w:t>
      </w:r>
    </w:p>
    <w:p w14:paraId="51B8A9D7"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1</w:t>
      </w:r>
      <w:r w:rsidRPr="002542DD">
        <w:rPr>
          <w:rFonts w:ascii="Calibri" w:hAnsi="Calibri" w:cs="Calibri"/>
          <w:sz w:val="22"/>
          <w:szCs w:val="22"/>
        </w:rPr>
        <w:t xml:space="preserve">. The John Griss Charity </w:t>
      </w:r>
      <w:r w:rsidRPr="002542DD">
        <w:rPr>
          <w:rFonts w:ascii="Calibri" w:hAnsi="Calibri" w:cs="Calibri"/>
          <w:sz w:val="22"/>
          <w:szCs w:val="22"/>
        </w:rPr>
        <w:t xml:space="preserve">will provide clear event guidelines to speakers, ensuring they understand the event's objectives and expected conduct. </w:t>
      </w:r>
    </w:p>
    <w:p w14:paraId="5C00E4C6"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2. Speakers</w:t>
      </w:r>
      <w:r w:rsidRPr="002542DD">
        <w:rPr>
          <w:rFonts w:ascii="Calibri" w:hAnsi="Calibri" w:cs="Calibri"/>
          <w:sz w:val="22"/>
          <w:szCs w:val="22"/>
        </w:rPr>
        <w:t xml:space="preserve"> </w:t>
      </w:r>
      <w:r w:rsidRPr="002542DD">
        <w:rPr>
          <w:rFonts w:ascii="Calibri" w:hAnsi="Calibri" w:cs="Calibri"/>
          <w:sz w:val="22"/>
          <w:szCs w:val="22"/>
        </w:rPr>
        <w:t xml:space="preserve">will be expected to act in a manner that aligns </w:t>
      </w:r>
      <w:r w:rsidRPr="002542DD">
        <w:rPr>
          <w:rFonts w:ascii="Calibri" w:hAnsi="Calibri" w:cs="Calibri"/>
          <w:sz w:val="22"/>
          <w:szCs w:val="22"/>
        </w:rPr>
        <w:t>with The John Griss Charity's</w:t>
      </w:r>
      <w:r w:rsidRPr="002542DD">
        <w:rPr>
          <w:rFonts w:ascii="Calibri" w:hAnsi="Calibri" w:cs="Calibri"/>
          <w:sz w:val="22"/>
          <w:szCs w:val="22"/>
        </w:rPr>
        <w:t xml:space="preserve"> values and charity mission. </w:t>
      </w:r>
    </w:p>
    <w:p w14:paraId="45C21EF6"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3. Speakers must agree not to include content that could lead to inciting hatred, unrest, offence, or political bias. They should not encourage unhealthy or risky lifestyles or conduct, including alcohol, drugs, or gambling. </w:t>
      </w:r>
    </w:p>
    <w:p w14:paraId="382405BD" w14:textId="77777777" w:rsidR="002542DD" w:rsidRPr="002542DD" w:rsidRDefault="002542DD" w:rsidP="002542DD">
      <w:pPr>
        <w:spacing w:after="0" w:line="240" w:lineRule="auto"/>
        <w:rPr>
          <w:rFonts w:ascii="Calibri" w:hAnsi="Calibri" w:cs="Calibri"/>
          <w:sz w:val="22"/>
          <w:szCs w:val="22"/>
        </w:rPr>
      </w:pPr>
    </w:p>
    <w:p w14:paraId="52E102D1"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Step 5: Feedback and Evaluation</w:t>
      </w:r>
    </w:p>
    <w:p w14:paraId="61131BD8"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1. </w:t>
      </w:r>
      <w:r w:rsidRPr="002542DD">
        <w:rPr>
          <w:rFonts w:ascii="Calibri" w:hAnsi="Calibri" w:cs="Calibri"/>
          <w:sz w:val="22"/>
          <w:szCs w:val="22"/>
        </w:rPr>
        <w:t xml:space="preserve">The John Griss Charity </w:t>
      </w:r>
      <w:r w:rsidRPr="002542DD">
        <w:rPr>
          <w:rFonts w:ascii="Calibri" w:hAnsi="Calibri" w:cs="Calibri"/>
          <w:sz w:val="22"/>
          <w:szCs w:val="22"/>
        </w:rPr>
        <w:t xml:space="preserve">will solicit feedback from event attendees regarding the performance of external speakers. </w:t>
      </w:r>
    </w:p>
    <w:p w14:paraId="2C6B6957"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2. Feedback will be considered for future event planning and speaker selection. </w:t>
      </w:r>
    </w:p>
    <w:p w14:paraId="7CDAE611" w14:textId="77777777" w:rsidR="002542DD" w:rsidRPr="002542DD" w:rsidRDefault="002542DD" w:rsidP="002542DD">
      <w:pPr>
        <w:spacing w:after="0" w:line="240" w:lineRule="auto"/>
        <w:rPr>
          <w:rFonts w:ascii="Calibri" w:hAnsi="Calibri" w:cs="Calibri"/>
          <w:sz w:val="22"/>
          <w:szCs w:val="22"/>
        </w:rPr>
      </w:pPr>
    </w:p>
    <w:p w14:paraId="4F81EA0B"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Step 6: Data Protection</w:t>
      </w:r>
    </w:p>
    <w:p w14:paraId="603F42AB"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1. </w:t>
      </w:r>
      <w:r w:rsidRPr="002542DD">
        <w:rPr>
          <w:rFonts w:ascii="Calibri" w:hAnsi="Calibri" w:cs="Calibri"/>
          <w:sz w:val="22"/>
          <w:szCs w:val="22"/>
        </w:rPr>
        <w:t xml:space="preserve">The John Griss Charity </w:t>
      </w:r>
      <w:r w:rsidRPr="002542DD">
        <w:rPr>
          <w:rFonts w:ascii="Calibri" w:hAnsi="Calibri" w:cs="Calibri"/>
          <w:sz w:val="22"/>
          <w:szCs w:val="22"/>
        </w:rPr>
        <w:t xml:space="preserve">will handle any personal data of external speakers in compliance with data protection laws. </w:t>
      </w:r>
    </w:p>
    <w:p w14:paraId="324CCD1E"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2. Consent for the use of personal data will be obtained when required. </w:t>
      </w:r>
    </w:p>
    <w:p w14:paraId="78D1B40A" w14:textId="77777777" w:rsidR="002542DD" w:rsidRPr="002542DD" w:rsidRDefault="002542DD" w:rsidP="002542DD">
      <w:pPr>
        <w:spacing w:after="0" w:line="240" w:lineRule="auto"/>
        <w:rPr>
          <w:rFonts w:ascii="Calibri" w:hAnsi="Calibri" w:cs="Calibri"/>
          <w:sz w:val="22"/>
          <w:szCs w:val="22"/>
        </w:rPr>
      </w:pPr>
    </w:p>
    <w:p w14:paraId="25BF2D45"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lastRenderedPageBreak/>
        <w:t xml:space="preserve">Step 7: Expenses and Remuneration </w:t>
      </w:r>
    </w:p>
    <w:p w14:paraId="6F49CD84" w14:textId="0A2D9835"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Expenses and remuneration for external speakers, if applicable, will be processed in line with </w:t>
      </w:r>
      <w:r w:rsidRPr="002542DD">
        <w:rPr>
          <w:rFonts w:ascii="Calibri" w:hAnsi="Calibri" w:cs="Calibri"/>
          <w:sz w:val="22"/>
          <w:szCs w:val="22"/>
        </w:rPr>
        <w:t xml:space="preserve">The John Griss Charity's </w:t>
      </w:r>
      <w:r w:rsidRPr="002542DD">
        <w:rPr>
          <w:rFonts w:ascii="Calibri" w:hAnsi="Calibri" w:cs="Calibri"/>
          <w:sz w:val="22"/>
          <w:szCs w:val="22"/>
        </w:rPr>
        <w:t xml:space="preserve">Trustee Expenses Policy. </w:t>
      </w:r>
    </w:p>
    <w:p w14:paraId="0E9C3419" w14:textId="77777777" w:rsidR="002542DD" w:rsidRPr="002542DD" w:rsidRDefault="002542DD" w:rsidP="002542DD">
      <w:pPr>
        <w:spacing w:after="0" w:line="240" w:lineRule="auto"/>
        <w:rPr>
          <w:rFonts w:ascii="Calibri" w:hAnsi="Calibri" w:cs="Calibri"/>
          <w:sz w:val="22"/>
          <w:szCs w:val="22"/>
        </w:rPr>
      </w:pPr>
    </w:p>
    <w:p w14:paraId="5B5227FD"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Step 8: Review and Compliance</w:t>
      </w:r>
    </w:p>
    <w:p w14:paraId="7568AA31" w14:textId="77777777" w:rsid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 xml:space="preserve">This policy will be reviewed periodically to ensure its effectiveness and alignment with the UK Charity Commission's guidance. </w:t>
      </w:r>
    </w:p>
    <w:p w14:paraId="7A974085" w14:textId="77777777" w:rsidR="002542DD" w:rsidRDefault="002542DD" w:rsidP="002542DD">
      <w:pPr>
        <w:spacing w:after="0" w:line="240" w:lineRule="auto"/>
        <w:rPr>
          <w:rFonts w:ascii="Calibri" w:hAnsi="Calibri" w:cs="Calibri"/>
          <w:sz w:val="22"/>
          <w:szCs w:val="22"/>
        </w:rPr>
      </w:pPr>
    </w:p>
    <w:p w14:paraId="0361222B" w14:textId="77777777" w:rsidR="002542DD" w:rsidRPr="002542DD" w:rsidRDefault="002542DD" w:rsidP="002542DD">
      <w:pPr>
        <w:spacing w:after="0" w:line="240" w:lineRule="auto"/>
        <w:rPr>
          <w:rFonts w:ascii="Calibri" w:hAnsi="Calibri" w:cs="Calibri"/>
          <w:sz w:val="22"/>
          <w:szCs w:val="22"/>
        </w:rPr>
      </w:pPr>
    </w:p>
    <w:p w14:paraId="6A491292" w14:textId="77777777" w:rsidR="002542DD" w:rsidRDefault="002542DD" w:rsidP="002542DD">
      <w:pPr>
        <w:spacing w:after="0" w:line="240" w:lineRule="auto"/>
        <w:rPr>
          <w:rFonts w:ascii="Calibri" w:hAnsi="Calibri" w:cs="Calibri"/>
          <w:i/>
          <w:iCs/>
          <w:sz w:val="22"/>
          <w:szCs w:val="22"/>
        </w:rPr>
      </w:pPr>
      <w:r w:rsidRPr="002542DD">
        <w:rPr>
          <w:rFonts w:ascii="Calibri" w:hAnsi="Calibri" w:cs="Calibri"/>
          <w:i/>
          <w:iCs/>
          <w:sz w:val="22"/>
          <w:szCs w:val="22"/>
        </w:rPr>
        <w:t xml:space="preserve">Guidance Statement: </w:t>
      </w:r>
    </w:p>
    <w:p w14:paraId="616BE949" w14:textId="407F2F5E" w:rsidR="002542DD" w:rsidRDefault="002542DD" w:rsidP="002542DD">
      <w:pPr>
        <w:spacing w:after="0" w:line="240" w:lineRule="auto"/>
        <w:rPr>
          <w:rFonts w:ascii="Calibri" w:hAnsi="Calibri" w:cs="Calibri"/>
          <w:i/>
          <w:iCs/>
          <w:sz w:val="22"/>
          <w:szCs w:val="22"/>
        </w:rPr>
      </w:pPr>
      <w:r w:rsidRPr="002542DD">
        <w:rPr>
          <w:rFonts w:ascii="Calibri" w:hAnsi="Calibri" w:cs="Calibri"/>
          <w:i/>
          <w:iCs/>
          <w:sz w:val="22"/>
          <w:szCs w:val="22"/>
        </w:rPr>
        <w:t xml:space="preserve">Speakers engaged by </w:t>
      </w:r>
      <w:r w:rsidRPr="002542DD">
        <w:rPr>
          <w:rFonts w:ascii="Calibri" w:hAnsi="Calibri" w:cs="Calibri"/>
          <w:i/>
          <w:iCs/>
          <w:sz w:val="22"/>
          <w:szCs w:val="22"/>
        </w:rPr>
        <w:t xml:space="preserve">The John Griss Charity </w:t>
      </w:r>
      <w:r w:rsidRPr="002542DD">
        <w:rPr>
          <w:rFonts w:ascii="Calibri" w:hAnsi="Calibri" w:cs="Calibri"/>
          <w:i/>
          <w:iCs/>
          <w:sz w:val="22"/>
          <w:szCs w:val="22"/>
        </w:rPr>
        <w:t xml:space="preserve">are expected to uphold the principles of promoting positive values, respect, and social responsibility. Content presented at </w:t>
      </w:r>
      <w:r w:rsidRPr="002542DD">
        <w:rPr>
          <w:rFonts w:ascii="Calibri" w:hAnsi="Calibri" w:cs="Calibri"/>
          <w:i/>
          <w:iCs/>
          <w:sz w:val="22"/>
          <w:szCs w:val="22"/>
        </w:rPr>
        <w:t xml:space="preserve">The John Griss Charity </w:t>
      </w:r>
      <w:r w:rsidRPr="002542DD">
        <w:rPr>
          <w:rFonts w:ascii="Calibri" w:hAnsi="Calibri" w:cs="Calibri"/>
          <w:i/>
          <w:iCs/>
          <w:sz w:val="22"/>
          <w:szCs w:val="22"/>
        </w:rPr>
        <w:t xml:space="preserve">events should not incite hatred, unrest, offense, or political bias or bring the work of </w:t>
      </w:r>
      <w:r w:rsidRPr="002542DD">
        <w:rPr>
          <w:rFonts w:ascii="Calibri" w:hAnsi="Calibri" w:cs="Calibri"/>
          <w:i/>
          <w:iCs/>
          <w:sz w:val="22"/>
          <w:szCs w:val="22"/>
        </w:rPr>
        <w:t xml:space="preserve">The John Griss Charity </w:t>
      </w:r>
      <w:r w:rsidRPr="002542DD">
        <w:rPr>
          <w:rFonts w:ascii="Calibri" w:hAnsi="Calibri" w:cs="Calibri"/>
          <w:i/>
          <w:iCs/>
          <w:sz w:val="22"/>
          <w:szCs w:val="22"/>
        </w:rPr>
        <w:t xml:space="preserve">into disrepute. </w:t>
      </w:r>
    </w:p>
    <w:p w14:paraId="05D7BD20" w14:textId="77777777" w:rsidR="002542DD" w:rsidRPr="002542DD" w:rsidRDefault="002542DD" w:rsidP="002542DD">
      <w:pPr>
        <w:spacing w:after="0" w:line="240" w:lineRule="auto"/>
        <w:rPr>
          <w:rFonts w:ascii="Calibri" w:hAnsi="Calibri" w:cs="Calibri"/>
          <w:i/>
          <w:iCs/>
          <w:sz w:val="22"/>
          <w:szCs w:val="22"/>
        </w:rPr>
      </w:pPr>
    </w:p>
    <w:p w14:paraId="6476A9AD" w14:textId="30EF3041" w:rsidR="002542DD" w:rsidRPr="002542DD" w:rsidRDefault="002542DD" w:rsidP="002542DD">
      <w:pPr>
        <w:spacing w:after="0" w:line="240" w:lineRule="auto"/>
        <w:rPr>
          <w:rFonts w:ascii="Calibri" w:hAnsi="Calibri" w:cs="Calibri"/>
          <w:i/>
          <w:iCs/>
          <w:sz w:val="22"/>
          <w:szCs w:val="22"/>
        </w:rPr>
      </w:pPr>
      <w:r w:rsidRPr="002542DD">
        <w:rPr>
          <w:rFonts w:ascii="Calibri" w:hAnsi="Calibri" w:cs="Calibri"/>
          <w:i/>
          <w:iCs/>
          <w:sz w:val="22"/>
          <w:szCs w:val="22"/>
        </w:rPr>
        <w:t xml:space="preserve">The John Griss Charity </w:t>
      </w:r>
      <w:r w:rsidRPr="002542DD">
        <w:rPr>
          <w:rFonts w:ascii="Calibri" w:hAnsi="Calibri" w:cs="Calibri"/>
          <w:i/>
          <w:iCs/>
          <w:sz w:val="22"/>
          <w:szCs w:val="22"/>
        </w:rPr>
        <w:t>reserves the right to address any breaches of this guideline to ensure the integrity of its events and mission is maintained. Speakers should always conduct themselves as role models, safeguarding people, and refraining from promoting unhealthy lifestyles or risky behaviours, including alcohol, drugs, or gambling.</w:t>
      </w:r>
    </w:p>
    <w:p w14:paraId="1B0E8BF3" w14:textId="77777777" w:rsidR="002542DD" w:rsidRDefault="002542DD" w:rsidP="002542DD">
      <w:pPr>
        <w:spacing w:after="0" w:line="240" w:lineRule="auto"/>
        <w:rPr>
          <w:rFonts w:ascii="Calibri" w:hAnsi="Calibri" w:cs="Calibri"/>
          <w:sz w:val="22"/>
          <w:szCs w:val="22"/>
        </w:rPr>
      </w:pPr>
    </w:p>
    <w:p w14:paraId="7555B7C6" w14:textId="77777777" w:rsidR="002542DD" w:rsidRDefault="002542DD" w:rsidP="002542DD">
      <w:pPr>
        <w:spacing w:after="0" w:line="240" w:lineRule="auto"/>
        <w:rPr>
          <w:rFonts w:ascii="Calibri" w:hAnsi="Calibri" w:cs="Calibri"/>
          <w:sz w:val="22"/>
          <w:szCs w:val="22"/>
        </w:rPr>
      </w:pPr>
    </w:p>
    <w:p w14:paraId="3EF28700" w14:textId="77777777" w:rsidR="002542DD" w:rsidRDefault="002542DD" w:rsidP="002542DD">
      <w:pPr>
        <w:spacing w:after="0" w:line="240" w:lineRule="auto"/>
        <w:rPr>
          <w:rFonts w:ascii="Calibri" w:hAnsi="Calibri" w:cs="Calibri"/>
          <w:sz w:val="22"/>
          <w:szCs w:val="22"/>
        </w:rPr>
      </w:pPr>
    </w:p>
    <w:p w14:paraId="09B1E2F4" w14:textId="77777777" w:rsidR="002542DD" w:rsidRPr="002542DD" w:rsidRDefault="002542DD" w:rsidP="002542DD">
      <w:pPr>
        <w:spacing w:after="0" w:line="240" w:lineRule="auto"/>
        <w:rPr>
          <w:rFonts w:ascii="Calibri" w:hAnsi="Calibri" w:cs="Calibri"/>
          <w:sz w:val="22"/>
          <w:szCs w:val="22"/>
        </w:rPr>
      </w:pPr>
    </w:p>
    <w:p w14:paraId="7B2C092A"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Policy agreed by Trustees on: _______________________________</w:t>
      </w:r>
    </w:p>
    <w:p w14:paraId="6368896A" w14:textId="77777777" w:rsidR="002542DD" w:rsidRPr="002542DD" w:rsidRDefault="002542DD" w:rsidP="002542DD">
      <w:pPr>
        <w:spacing w:after="0" w:line="240" w:lineRule="auto"/>
        <w:rPr>
          <w:rFonts w:ascii="Calibri" w:hAnsi="Calibri" w:cs="Calibri"/>
          <w:sz w:val="22"/>
          <w:szCs w:val="22"/>
        </w:rPr>
      </w:pPr>
    </w:p>
    <w:p w14:paraId="3C6C9CC5" w14:textId="77777777" w:rsidR="002542DD" w:rsidRPr="002542DD" w:rsidRDefault="002542DD" w:rsidP="002542DD">
      <w:pPr>
        <w:spacing w:after="0" w:line="240" w:lineRule="auto"/>
        <w:rPr>
          <w:rFonts w:ascii="Calibri" w:hAnsi="Calibri" w:cs="Calibri"/>
          <w:sz w:val="22"/>
          <w:szCs w:val="22"/>
        </w:rPr>
      </w:pPr>
      <w:r w:rsidRPr="002542DD">
        <w:rPr>
          <w:rFonts w:ascii="Calibri" w:hAnsi="Calibri" w:cs="Calibri"/>
          <w:sz w:val="22"/>
          <w:szCs w:val="22"/>
        </w:rPr>
        <w:t>Signed by Chair: ____________________________________</w:t>
      </w:r>
    </w:p>
    <w:p w14:paraId="2DC715AC" w14:textId="77777777" w:rsidR="002542DD" w:rsidRPr="002542DD" w:rsidRDefault="002542DD" w:rsidP="002542DD">
      <w:pPr>
        <w:spacing w:after="0" w:line="240" w:lineRule="auto"/>
        <w:rPr>
          <w:rFonts w:ascii="Calibri" w:hAnsi="Calibri" w:cs="Calibri"/>
          <w:sz w:val="22"/>
          <w:szCs w:val="22"/>
        </w:rPr>
      </w:pPr>
    </w:p>
    <w:p w14:paraId="499734BC" w14:textId="77777777" w:rsidR="002542DD" w:rsidRPr="002542DD" w:rsidRDefault="002542DD" w:rsidP="002542DD">
      <w:pPr>
        <w:spacing w:after="0" w:line="240" w:lineRule="auto"/>
        <w:rPr>
          <w:rFonts w:ascii="Calibri" w:hAnsi="Calibri" w:cs="Calibri"/>
          <w:sz w:val="22"/>
          <w:szCs w:val="22"/>
        </w:rPr>
      </w:pPr>
    </w:p>
    <w:p w14:paraId="7919AA19" w14:textId="77777777" w:rsidR="002542DD" w:rsidRPr="002542DD" w:rsidRDefault="002542DD" w:rsidP="002542DD">
      <w:pPr>
        <w:spacing w:after="0" w:line="240" w:lineRule="auto"/>
        <w:rPr>
          <w:rFonts w:ascii="Calibri" w:hAnsi="Calibri" w:cs="Calibri"/>
          <w:sz w:val="22"/>
          <w:szCs w:val="22"/>
        </w:rPr>
      </w:pPr>
    </w:p>
    <w:sectPr w:rsidR="002542DD" w:rsidRPr="002542DD" w:rsidSect="002542DD">
      <w:footerReference w:type="default" r:id="rId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F093" w14:textId="77777777" w:rsidR="009E0FAE" w:rsidRDefault="009E0FAE" w:rsidP="002542DD">
      <w:pPr>
        <w:spacing w:after="0" w:line="240" w:lineRule="auto"/>
      </w:pPr>
      <w:r>
        <w:separator/>
      </w:r>
    </w:p>
  </w:endnote>
  <w:endnote w:type="continuationSeparator" w:id="0">
    <w:p w14:paraId="27C80E1D" w14:textId="77777777" w:rsidR="009E0FAE" w:rsidRDefault="009E0FAE" w:rsidP="0025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4852" w14:textId="77777777" w:rsidR="002542DD" w:rsidRDefault="002542DD" w:rsidP="002542DD">
    <w:pPr>
      <w:spacing w:after="0" w:line="240" w:lineRule="auto"/>
      <w:rPr>
        <w:rFonts w:ascii="Calibri" w:hAnsi="Calibri" w:cs="Calibri"/>
        <w:sz w:val="22"/>
        <w:szCs w:val="22"/>
      </w:rPr>
    </w:pPr>
    <w:r w:rsidRPr="00233BE0">
      <w:rPr>
        <w:rFonts w:ascii="Calibri" w:hAnsi="Calibri" w:cs="Calibri"/>
        <w:sz w:val="22"/>
        <w:szCs w:val="22"/>
      </w:rPr>
      <w:t>The John Griss Charity</w:t>
    </w:r>
  </w:p>
  <w:p w14:paraId="333C2C02" w14:textId="77777777" w:rsidR="002542DD" w:rsidRPr="00233BE0" w:rsidRDefault="002542DD" w:rsidP="002542DD">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267127BD" w14:textId="77777777" w:rsidR="002542DD" w:rsidRPr="00233BE0" w:rsidRDefault="002542DD" w:rsidP="002542DD">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5E0E3D6C" w14:textId="77777777" w:rsidR="002542DD" w:rsidRPr="00233BE0" w:rsidRDefault="002542DD" w:rsidP="002542DD">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6357482D" w14:textId="77777777" w:rsidR="002542DD" w:rsidRDefault="002542DD" w:rsidP="002542DD">
    <w:pPr>
      <w:pStyle w:val="Footer"/>
    </w:pPr>
  </w:p>
  <w:p w14:paraId="3B1CB20E" w14:textId="77777777" w:rsidR="002542DD" w:rsidRDefault="00254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4FB0" w14:textId="77777777" w:rsidR="009E0FAE" w:rsidRDefault="009E0FAE" w:rsidP="002542DD">
      <w:pPr>
        <w:spacing w:after="0" w:line="240" w:lineRule="auto"/>
      </w:pPr>
      <w:r>
        <w:separator/>
      </w:r>
    </w:p>
  </w:footnote>
  <w:footnote w:type="continuationSeparator" w:id="0">
    <w:p w14:paraId="5EE2CAA4" w14:textId="77777777" w:rsidR="009E0FAE" w:rsidRDefault="009E0FAE" w:rsidP="00254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DD"/>
    <w:rsid w:val="002542DD"/>
    <w:rsid w:val="009E0FAE"/>
    <w:rsid w:val="00BA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298A"/>
  <w15:chartTrackingRefBased/>
  <w15:docId w15:val="{85696D9F-0826-475B-A524-9B357D86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2DD"/>
    <w:rPr>
      <w:rFonts w:eastAsiaTheme="majorEastAsia" w:cstheme="majorBidi"/>
      <w:color w:val="272727" w:themeColor="text1" w:themeTint="D8"/>
    </w:rPr>
  </w:style>
  <w:style w:type="paragraph" w:styleId="Title">
    <w:name w:val="Title"/>
    <w:basedOn w:val="Normal"/>
    <w:next w:val="Normal"/>
    <w:link w:val="TitleChar"/>
    <w:uiPriority w:val="10"/>
    <w:qFormat/>
    <w:rsid w:val="00254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2DD"/>
    <w:pPr>
      <w:spacing w:before="160"/>
      <w:jc w:val="center"/>
    </w:pPr>
    <w:rPr>
      <w:i/>
      <w:iCs/>
      <w:color w:val="404040" w:themeColor="text1" w:themeTint="BF"/>
    </w:rPr>
  </w:style>
  <w:style w:type="character" w:customStyle="1" w:styleId="QuoteChar">
    <w:name w:val="Quote Char"/>
    <w:basedOn w:val="DefaultParagraphFont"/>
    <w:link w:val="Quote"/>
    <w:uiPriority w:val="29"/>
    <w:rsid w:val="002542DD"/>
    <w:rPr>
      <w:i/>
      <w:iCs/>
      <w:color w:val="404040" w:themeColor="text1" w:themeTint="BF"/>
    </w:rPr>
  </w:style>
  <w:style w:type="paragraph" w:styleId="ListParagraph">
    <w:name w:val="List Paragraph"/>
    <w:basedOn w:val="Normal"/>
    <w:uiPriority w:val="34"/>
    <w:qFormat/>
    <w:rsid w:val="002542DD"/>
    <w:pPr>
      <w:ind w:left="720"/>
      <w:contextualSpacing/>
    </w:pPr>
  </w:style>
  <w:style w:type="character" w:styleId="IntenseEmphasis">
    <w:name w:val="Intense Emphasis"/>
    <w:basedOn w:val="DefaultParagraphFont"/>
    <w:uiPriority w:val="21"/>
    <w:qFormat/>
    <w:rsid w:val="002542DD"/>
    <w:rPr>
      <w:i/>
      <w:iCs/>
      <w:color w:val="0F4761" w:themeColor="accent1" w:themeShade="BF"/>
    </w:rPr>
  </w:style>
  <w:style w:type="paragraph" w:styleId="IntenseQuote">
    <w:name w:val="Intense Quote"/>
    <w:basedOn w:val="Normal"/>
    <w:next w:val="Normal"/>
    <w:link w:val="IntenseQuoteChar"/>
    <w:uiPriority w:val="30"/>
    <w:qFormat/>
    <w:rsid w:val="00254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2DD"/>
    <w:rPr>
      <w:i/>
      <w:iCs/>
      <w:color w:val="0F4761" w:themeColor="accent1" w:themeShade="BF"/>
    </w:rPr>
  </w:style>
  <w:style w:type="character" w:styleId="IntenseReference">
    <w:name w:val="Intense Reference"/>
    <w:basedOn w:val="DefaultParagraphFont"/>
    <w:uiPriority w:val="32"/>
    <w:qFormat/>
    <w:rsid w:val="002542DD"/>
    <w:rPr>
      <w:b/>
      <w:bCs/>
      <w:smallCaps/>
      <w:color w:val="0F4761" w:themeColor="accent1" w:themeShade="BF"/>
      <w:spacing w:val="5"/>
    </w:rPr>
  </w:style>
  <w:style w:type="paragraph" w:styleId="Header">
    <w:name w:val="header"/>
    <w:basedOn w:val="Normal"/>
    <w:link w:val="HeaderChar"/>
    <w:uiPriority w:val="99"/>
    <w:unhideWhenUsed/>
    <w:rsid w:val="00254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2DD"/>
  </w:style>
  <w:style w:type="paragraph" w:styleId="Footer">
    <w:name w:val="footer"/>
    <w:basedOn w:val="Normal"/>
    <w:link w:val="FooterChar"/>
    <w:uiPriority w:val="99"/>
    <w:unhideWhenUsed/>
    <w:rsid w:val="00254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2DD"/>
  </w:style>
  <w:style w:type="character" w:styleId="Hyperlink">
    <w:name w:val="Hyperlink"/>
    <w:basedOn w:val="DefaultParagraphFont"/>
    <w:uiPriority w:val="99"/>
    <w:unhideWhenUsed/>
    <w:rsid w:val="002542D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1</cp:revision>
  <dcterms:created xsi:type="dcterms:W3CDTF">2025-08-10T08:39:00Z</dcterms:created>
  <dcterms:modified xsi:type="dcterms:W3CDTF">2025-08-10T08:51:00Z</dcterms:modified>
</cp:coreProperties>
</file>