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AF8C5" w14:textId="212A4230" w:rsidR="00651D39" w:rsidRDefault="00651D39" w:rsidP="00B104C0">
      <w:pPr>
        <w:spacing w:after="0" w:line="240" w:lineRule="auto"/>
        <w:jc w:val="center"/>
        <w:rPr>
          <w:rFonts w:ascii="Calibri" w:hAnsi="Calibri" w:cs="Calibri"/>
          <w:b/>
          <w:bCs/>
          <w:sz w:val="28"/>
          <w:szCs w:val="28"/>
        </w:rPr>
      </w:pPr>
      <w:r w:rsidRPr="00B104C0">
        <w:rPr>
          <w:rFonts w:ascii="Calibri" w:hAnsi="Calibri" w:cs="Calibri"/>
          <w:b/>
          <w:bCs/>
          <w:sz w:val="28"/>
          <w:szCs w:val="28"/>
        </w:rPr>
        <w:t>THE JOHN GRISS CHARITY</w:t>
      </w:r>
    </w:p>
    <w:p w14:paraId="6F0C51E5" w14:textId="77777777" w:rsidR="00B104C0" w:rsidRPr="00B104C0" w:rsidRDefault="00B104C0" w:rsidP="00B104C0">
      <w:pPr>
        <w:spacing w:after="0" w:line="240" w:lineRule="auto"/>
        <w:jc w:val="center"/>
        <w:rPr>
          <w:rFonts w:ascii="Calibri" w:hAnsi="Calibri" w:cs="Calibri"/>
          <w:b/>
          <w:bCs/>
          <w:sz w:val="28"/>
          <w:szCs w:val="28"/>
        </w:rPr>
      </w:pPr>
    </w:p>
    <w:p w14:paraId="3365E10D" w14:textId="39EB0911" w:rsidR="00651D39" w:rsidRPr="00B104C0" w:rsidRDefault="00651D39" w:rsidP="00B104C0">
      <w:pPr>
        <w:shd w:val="clear" w:color="auto" w:fill="FFFFFF"/>
        <w:spacing w:after="0" w:line="240" w:lineRule="auto"/>
        <w:jc w:val="center"/>
        <w:rPr>
          <w:rFonts w:ascii="Calibri" w:hAnsi="Calibri" w:cs="Calibri"/>
          <w:b/>
          <w:bCs/>
          <w:lang w:eastAsia="en-GB"/>
        </w:rPr>
      </w:pPr>
      <w:r w:rsidRPr="00B104C0">
        <w:rPr>
          <w:rFonts w:ascii="Calibri" w:hAnsi="Calibri" w:cs="Calibri"/>
          <w:b/>
          <w:bCs/>
          <w:lang w:eastAsia="en-GB"/>
        </w:rPr>
        <w:t xml:space="preserve">Campaigns </w:t>
      </w:r>
      <w:r w:rsidRPr="00B104C0">
        <w:rPr>
          <w:rFonts w:ascii="Calibri" w:hAnsi="Calibri" w:cs="Calibri"/>
          <w:b/>
          <w:bCs/>
          <w:lang w:eastAsia="en-GB"/>
        </w:rPr>
        <w:t>and Political Activity Policy and Procedures</w:t>
      </w:r>
    </w:p>
    <w:p w14:paraId="64DDFDFE" w14:textId="77777777" w:rsidR="00651D39" w:rsidRPr="00651D39" w:rsidRDefault="00651D39" w:rsidP="00651D39">
      <w:pPr>
        <w:spacing w:after="0" w:line="240" w:lineRule="auto"/>
        <w:rPr>
          <w:rFonts w:ascii="Calibri" w:hAnsi="Calibri" w:cs="Calibri"/>
          <w:sz w:val="22"/>
          <w:szCs w:val="22"/>
        </w:rPr>
      </w:pPr>
    </w:p>
    <w:p w14:paraId="21005163" w14:textId="59D487EE" w:rsidR="00651D39" w:rsidRPr="00B104C0" w:rsidRDefault="00B104C0" w:rsidP="00651D39">
      <w:pPr>
        <w:spacing w:after="0" w:line="240" w:lineRule="auto"/>
        <w:rPr>
          <w:rFonts w:ascii="Calibri" w:hAnsi="Calibri" w:cs="Calibri"/>
          <w:b/>
          <w:bCs/>
          <w:sz w:val="22"/>
          <w:szCs w:val="22"/>
        </w:rPr>
      </w:pPr>
      <w:r w:rsidRPr="00B104C0">
        <w:rPr>
          <w:rFonts w:ascii="Calibri" w:hAnsi="Calibri" w:cs="Calibri"/>
          <w:b/>
          <w:bCs/>
          <w:sz w:val="22"/>
          <w:szCs w:val="22"/>
        </w:rPr>
        <w:t xml:space="preserve">DEFINITION </w:t>
      </w:r>
    </w:p>
    <w:p w14:paraId="1EE89A12" w14:textId="77777777" w:rsidR="00651D39" w:rsidRPr="00651D39" w:rsidRDefault="00651D39" w:rsidP="00651D39">
      <w:pPr>
        <w:spacing w:after="0" w:line="240" w:lineRule="auto"/>
        <w:rPr>
          <w:rFonts w:ascii="Calibri" w:hAnsi="Calibri" w:cs="Calibri"/>
          <w:sz w:val="22"/>
          <w:szCs w:val="22"/>
        </w:rPr>
      </w:pPr>
      <w:r w:rsidRPr="00651D39">
        <w:rPr>
          <w:rFonts w:ascii="Calibri" w:hAnsi="Calibri" w:cs="Calibri"/>
          <w:sz w:val="22"/>
          <w:szCs w:val="22"/>
        </w:rPr>
        <w:t xml:space="preserve">The Charity Commission requires all charities to have a policy on campaigns and political activity. </w:t>
      </w:r>
    </w:p>
    <w:p w14:paraId="1DCE9B1C" w14:textId="77777777" w:rsidR="00651D39" w:rsidRPr="00651D39" w:rsidRDefault="00651D39" w:rsidP="00651D39">
      <w:pPr>
        <w:spacing w:after="0" w:line="240" w:lineRule="auto"/>
        <w:rPr>
          <w:rFonts w:ascii="Calibri" w:hAnsi="Calibri" w:cs="Calibri"/>
          <w:sz w:val="22"/>
          <w:szCs w:val="22"/>
        </w:rPr>
      </w:pPr>
      <w:r w:rsidRPr="00651D39">
        <w:rPr>
          <w:rFonts w:ascii="Calibri" w:hAnsi="Calibri" w:cs="Calibri"/>
          <w:sz w:val="22"/>
          <w:szCs w:val="22"/>
        </w:rPr>
        <w:t xml:space="preserve">The Commission uses the term ‘political activity’ to describe activities or campaigning to change or influence policies or decisions taken by: </w:t>
      </w:r>
    </w:p>
    <w:p w14:paraId="2B656447" w14:textId="77777777" w:rsidR="00651D39" w:rsidRPr="00651D39" w:rsidRDefault="00651D39" w:rsidP="00651D39">
      <w:pPr>
        <w:spacing w:after="0" w:line="240" w:lineRule="auto"/>
        <w:rPr>
          <w:rFonts w:ascii="Calibri" w:hAnsi="Calibri" w:cs="Calibri"/>
          <w:sz w:val="22"/>
          <w:szCs w:val="22"/>
        </w:rPr>
      </w:pPr>
      <w:r w:rsidRPr="00651D39">
        <w:rPr>
          <w:rFonts w:ascii="Calibri" w:hAnsi="Calibri" w:cs="Calibri"/>
          <w:sz w:val="22"/>
          <w:szCs w:val="22"/>
        </w:rPr>
        <w:t xml:space="preserve">- </w:t>
      </w:r>
      <w:r w:rsidRPr="00651D39">
        <w:rPr>
          <w:rFonts w:ascii="Calibri" w:hAnsi="Calibri" w:cs="Calibri"/>
          <w:sz w:val="22"/>
          <w:szCs w:val="22"/>
        </w:rPr>
        <w:t xml:space="preserve"> national, devolved, local or overseas government </w:t>
      </w:r>
    </w:p>
    <w:p w14:paraId="39C76E9B" w14:textId="77777777" w:rsidR="00651D39" w:rsidRDefault="00651D39" w:rsidP="00651D39">
      <w:pPr>
        <w:spacing w:after="0" w:line="240" w:lineRule="auto"/>
        <w:rPr>
          <w:rFonts w:ascii="Calibri" w:hAnsi="Calibri" w:cs="Calibri"/>
          <w:sz w:val="22"/>
          <w:szCs w:val="22"/>
        </w:rPr>
      </w:pPr>
      <w:r w:rsidRPr="00651D39">
        <w:rPr>
          <w:rFonts w:ascii="Calibri" w:hAnsi="Calibri" w:cs="Calibri"/>
          <w:sz w:val="22"/>
          <w:szCs w:val="22"/>
        </w:rPr>
        <w:t>-</w:t>
      </w:r>
      <w:r w:rsidRPr="00651D39">
        <w:rPr>
          <w:rFonts w:ascii="Calibri" w:hAnsi="Calibri" w:cs="Calibri"/>
          <w:sz w:val="22"/>
          <w:szCs w:val="22"/>
        </w:rPr>
        <w:t xml:space="preserve"> public bodies including international organisations such as the UN and World Bank, and national or local organisations such as regulators or NHS Trusts Charities can take part in political activity that supports their purpose and is in their best interests. </w:t>
      </w:r>
    </w:p>
    <w:p w14:paraId="2D7407AA" w14:textId="77777777" w:rsidR="00B104C0" w:rsidRPr="00651D39" w:rsidRDefault="00B104C0" w:rsidP="00651D39">
      <w:pPr>
        <w:spacing w:after="0" w:line="240" w:lineRule="auto"/>
        <w:rPr>
          <w:rFonts w:ascii="Calibri" w:hAnsi="Calibri" w:cs="Calibri"/>
          <w:sz w:val="22"/>
          <w:szCs w:val="22"/>
        </w:rPr>
      </w:pPr>
    </w:p>
    <w:p w14:paraId="7B1CC610" w14:textId="77777777" w:rsidR="00651D39" w:rsidRDefault="00651D39" w:rsidP="00651D39">
      <w:pPr>
        <w:spacing w:after="0" w:line="240" w:lineRule="auto"/>
        <w:rPr>
          <w:rFonts w:ascii="Calibri" w:hAnsi="Calibri" w:cs="Calibri"/>
          <w:sz w:val="22"/>
          <w:szCs w:val="22"/>
        </w:rPr>
      </w:pPr>
      <w:r w:rsidRPr="00651D39">
        <w:rPr>
          <w:rFonts w:ascii="Calibri" w:hAnsi="Calibri" w:cs="Calibri"/>
          <w:sz w:val="22"/>
          <w:szCs w:val="22"/>
        </w:rPr>
        <w:t xml:space="preserve">Political activity, however, must not become the reason for the charity’s existence. </w:t>
      </w:r>
    </w:p>
    <w:p w14:paraId="37A9C7A8" w14:textId="77777777" w:rsidR="00B104C0" w:rsidRPr="00651D39" w:rsidRDefault="00B104C0" w:rsidP="00651D39">
      <w:pPr>
        <w:spacing w:after="0" w:line="240" w:lineRule="auto"/>
        <w:rPr>
          <w:rFonts w:ascii="Calibri" w:hAnsi="Calibri" w:cs="Calibri"/>
          <w:sz w:val="22"/>
          <w:szCs w:val="22"/>
        </w:rPr>
      </w:pPr>
    </w:p>
    <w:p w14:paraId="5AE52B52" w14:textId="77777777" w:rsidR="00651D39" w:rsidRDefault="00651D39" w:rsidP="00651D39">
      <w:pPr>
        <w:spacing w:after="0" w:line="240" w:lineRule="auto"/>
        <w:rPr>
          <w:rFonts w:ascii="Calibri" w:hAnsi="Calibri" w:cs="Calibri"/>
          <w:sz w:val="22"/>
          <w:szCs w:val="22"/>
        </w:rPr>
      </w:pPr>
      <w:r w:rsidRPr="00651D39">
        <w:rPr>
          <w:rFonts w:ascii="Calibri" w:hAnsi="Calibri" w:cs="Calibri"/>
          <w:sz w:val="22"/>
          <w:szCs w:val="22"/>
        </w:rPr>
        <w:t xml:space="preserve">Charities must remain independent and must not give their support to a political party. </w:t>
      </w:r>
    </w:p>
    <w:p w14:paraId="1F96C6A8" w14:textId="77777777" w:rsidR="00B104C0" w:rsidRPr="00651D39" w:rsidRDefault="00B104C0" w:rsidP="00651D39">
      <w:pPr>
        <w:spacing w:after="0" w:line="240" w:lineRule="auto"/>
        <w:rPr>
          <w:rFonts w:ascii="Calibri" w:hAnsi="Calibri" w:cs="Calibri"/>
          <w:sz w:val="22"/>
          <w:szCs w:val="22"/>
        </w:rPr>
      </w:pPr>
    </w:p>
    <w:p w14:paraId="51D8CFA7" w14:textId="77777777" w:rsidR="00651D39" w:rsidRDefault="00651D39" w:rsidP="00651D39">
      <w:pPr>
        <w:spacing w:after="0" w:line="240" w:lineRule="auto"/>
        <w:rPr>
          <w:rFonts w:ascii="Calibri" w:hAnsi="Calibri" w:cs="Calibri"/>
          <w:sz w:val="22"/>
          <w:szCs w:val="22"/>
        </w:rPr>
      </w:pPr>
      <w:r w:rsidRPr="00651D39">
        <w:rPr>
          <w:rFonts w:ascii="Calibri" w:hAnsi="Calibri" w:cs="Calibri"/>
          <w:sz w:val="22"/>
          <w:szCs w:val="22"/>
        </w:rPr>
        <w:t xml:space="preserve">Charities can support a policy that is supported by a political party or candidate and can work with political parties or candidates to influence their decisions, provided this supports the charity’s purpose and the charity remains independent. </w:t>
      </w:r>
    </w:p>
    <w:p w14:paraId="5AECEB35" w14:textId="77777777" w:rsidR="00B104C0" w:rsidRPr="00651D39" w:rsidRDefault="00B104C0" w:rsidP="00651D39">
      <w:pPr>
        <w:spacing w:after="0" w:line="240" w:lineRule="auto"/>
        <w:rPr>
          <w:rFonts w:ascii="Calibri" w:hAnsi="Calibri" w:cs="Calibri"/>
          <w:sz w:val="22"/>
          <w:szCs w:val="22"/>
        </w:rPr>
      </w:pPr>
    </w:p>
    <w:p w14:paraId="5B8C5B45" w14:textId="6EFCDF89" w:rsidR="00651D39" w:rsidRPr="00B104C0" w:rsidRDefault="00B104C0" w:rsidP="00651D39">
      <w:pPr>
        <w:spacing w:after="0" w:line="240" w:lineRule="auto"/>
        <w:rPr>
          <w:rFonts w:ascii="Calibri" w:hAnsi="Calibri" w:cs="Calibri"/>
          <w:b/>
          <w:bCs/>
          <w:sz w:val="22"/>
          <w:szCs w:val="22"/>
        </w:rPr>
      </w:pPr>
      <w:r w:rsidRPr="00B104C0">
        <w:rPr>
          <w:rFonts w:ascii="Calibri" w:hAnsi="Calibri" w:cs="Calibri"/>
          <w:b/>
          <w:bCs/>
          <w:sz w:val="22"/>
          <w:szCs w:val="22"/>
        </w:rPr>
        <w:t xml:space="preserve">SCOPE </w:t>
      </w:r>
    </w:p>
    <w:p w14:paraId="6DA448C1" w14:textId="77777777" w:rsidR="00651D39" w:rsidRDefault="00651D39" w:rsidP="00651D39">
      <w:pPr>
        <w:spacing w:after="0" w:line="240" w:lineRule="auto"/>
        <w:rPr>
          <w:rFonts w:ascii="Calibri" w:hAnsi="Calibri" w:cs="Calibri"/>
          <w:sz w:val="22"/>
          <w:szCs w:val="22"/>
        </w:rPr>
      </w:pPr>
      <w:r w:rsidRPr="00651D39">
        <w:rPr>
          <w:rFonts w:ascii="Calibri" w:hAnsi="Calibri" w:cs="Calibri"/>
          <w:sz w:val="22"/>
          <w:szCs w:val="22"/>
        </w:rPr>
        <w:t xml:space="preserve">This policy covers all activities relating to </w:t>
      </w:r>
      <w:r w:rsidRPr="00651D39">
        <w:rPr>
          <w:rFonts w:ascii="Calibri" w:hAnsi="Calibri" w:cs="Calibri"/>
          <w:sz w:val="22"/>
          <w:szCs w:val="22"/>
        </w:rPr>
        <w:t>The John Griss Charity</w:t>
      </w:r>
      <w:r w:rsidRPr="00651D39">
        <w:rPr>
          <w:rFonts w:ascii="Calibri" w:hAnsi="Calibri" w:cs="Calibri"/>
          <w:sz w:val="22"/>
          <w:szCs w:val="22"/>
        </w:rPr>
        <w:t xml:space="preserve"> undertaken by trustees, staff and </w:t>
      </w:r>
      <w:r w:rsidRPr="00651D39">
        <w:rPr>
          <w:rFonts w:ascii="Calibri" w:hAnsi="Calibri" w:cs="Calibri"/>
          <w:sz w:val="22"/>
          <w:szCs w:val="22"/>
        </w:rPr>
        <w:t>volunteers</w:t>
      </w:r>
      <w:r w:rsidRPr="00651D39">
        <w:rPr>
          <w:rFonts w:ascii="Calibri" w:hAnsi="Calibri" w:cs="Calibri"/>
          <w:sz w:val="22"/>
          <w:szCs w:val="22"/>
        </w:rPr>
        <w:t xml:space="preserve">. </w:t>
      </w:r>
    </w:p>
    <w:p w14:paraId="21F7F97D" w14:textId="77777777" w:rsidR="00B104C0" w:rsidRPr="00651D39" w:rsidRDefault="00B104C0" w:rsidP="00651D39">
      <w:pPr>
        <w:spacing w:after="0" w:line="240" w:lineRule="auto"/>
        <w:rPr>
          <w:rFonts w:ascii="Calibri" w:hAnsi="Calibri" w:cs="Calibri"/>
          <w:sz w:val="22"/>
          <w:szCs w:val="22"/>
        </w:rPr>
      </w:pPr>
    </w:p>
    <w:p w14:paraId="12DD6928" w14:textId="77777777" w:rsidR="00651D39" w:rsidRDefault="00651D39" w:rsidP="00651D39">
      <w:pPr>
        <w:spacing w:after="0" w:line="240" w:lineRule="auto"/>
        <w:rPr>
          <w:rFonts w:ascii="Calibri" w:hAnsi="Calibri" w:cs="Calibri"/>
          <w:sz w:val="22"/>
          <w:szCs w:val="22"/>
        </w:rPr>
      </w:pPr>
      <w:r w:rsidRPr="00651D39">
        <w:rPr>
          <w:rFonts w:ascii="Calibri" w:hAnsi="Calibri" w:cs="Calibri"/>
          <w:sz w:val="22"/>
          <w:szCs w:val="22"/>
        </w:rPr>
        <w:t>It does not cover activities relating to personal beliefs outside C</w:t>
      </w:r>
      <w:r w:rsidRPr="00651D39">
        <w:rPr>
          <w:rFonts w:ascii="Calibri" w:hAnsi="Calibri" w:cs="Calibri"/>
          <w:sz w:val="22"/>
          <w:szCs w:val="22"/>
        </w:rPr>
        <w:t>harity.</w:t>
      </w:r>
    </w:p>
    <w:p w14:paraId="27EDB0B0" w14:textId="77777777" w:rsidR="00B104C0" w:rsidRPr="00651D39" w:rsidRDefault="00B104C0" w:rsidP="00651D39">
      <w:pPr>
        <w:spacing w:after="0" w:line="240" w:lineRule="auto"/>
        <w:rPr>
          <w:rFonts w:ascii="Calibri" w:hAnsi="Calibri" w:cs="Calibri"/>
          <w:sz w:val="22"/>
          <w:szCs w:val="22"/>
        </w:rPr>
      </w:pPr>
    </w:p>
    <w:p w14:paraId="63334E20" w14:textId="2B09D0F3" w:rsidR="00651D39" w:rsidRPr="00B104C0" w:rsidRDefault="00B104C0" w:rsidP="00651D39">
      <w:pPr>
        <w:spacing w:after="0" w:line="240" w:lineRule="auto"/>
        <w:rPr>
          <w:rFonts w:ascii="Calibri" w:hAnsi="Calibri" w:cs="Calibri"/>
          <w:b/>
          <w:bCs/>
          <w:sz w:val="22"/>
          <w:szCs w:val="22"/>
        </w:rPr>
      </w:pPr>
      <w:r w:rsidRPr="00B104C0">
        <w:rPr>
          <w:rFonts w:ascii="Calibri" w:hAnsi="Calibri" w:cs="Calibri"/>
          <w:b/>
          <w:bCs/>
          <w:sz w:val="22"/>
          <w:szCs w:val="22"/>
        </w:rPr>
        <w:t xml:space="preserve">POLICY ON HOW THE CHARITY MANAGES ITS POLITICAL INDEPENDENCE </w:t>
      </w:r>
    </w:p>
    <w:p w14:paraId="7895AD8B" w14:textId="32A1B3C0" w:rsidR="00651D39" w:rsidRDefault="00651D39" w:rsidP="00651D39">
      <w:pPr>
        <w:spacing w:after="0" w:line="240" w:lineRule="auto"/>
        <w:rPr>
          <w:rFonts w:ascii="Calibri" w:hAnsi="Calibri" w:cs="Calibri"/>
          <w:sz w:val="22"/>
          <w:szCs w:val="22"/>
        </w:rPr>
      </w:pPr>
      <w:r w:rsidRPr="00651D39">
        <w:rPr>
          <w:rFonts w:ascii="Calibri" w:hAnsi="Calibri" w:cs="Calibri"/>
          <w:sz w:val="22"/>
          <w:szCs w:val="22"/>
        </w:rPr>
        <w:t>The C</w:t>
      </w:r>
      <w:r w:rsidRPr="00651D39">
        <w:rPr>
          <w:rFonts w:ascii="Calibri" w:hAnsi="Calibri" w:cs="Calibri"/>
          <w:sz w:val="22"/>
          <w:szCs w:val="22"/>
        </w:rPr>
        <w:t>harity</w:t>
      </w:r>
      <w:r w:rsidR="00B104C0">
        <w:rPr>
          <w:rFonts w:ascii="Calibri" w:hAnsi="Calibri" w:cs="Calibri"/>
          <w:sz w:val="22"/>
          <w:szCs w:val="22"/>
        </w:rPr>
        <w:t xml:space="preserve"> </w:t>
      </w:r>
      <w:r w:rsidRPr="00651D39">
        <w:rPr>
          <w:rFonts w:ascii="Calibri" w:hAnsi="Calibri" w:cs="Calibri"/>
          <w:sz w:val="22"/>
          <w:szCs w:val="22"/>
        </w:rPr>
        <w:t xml:space="preserve">will operate in line with its Statement of Freedom of Speech and will not prevent access to any democratic process. </w:t>
      </w:r>
    </w:p>
    <w:p w14:paraId="520D8DA9" w14:textId="77777777" w:rsidR="00B104C0" w:rsidRPr="00651D39" w:rsidRDefault="00B104C0" w:rsidP="00651D39">
      <w:pPr>
        <w:spacing w:after="0" w:line="240" w:lineRule="auto"/>
        <w:rPr>
          <w:rFonts w:ascii="Calibri" w:hAnsi="Calibri" w:cs="Calibri"/>
          <w:sz w:val="22"/>
          <w:szCs w:val="22"/>
        </w:rPr>
      </w:pPr>
    </w:p>
    <w:p w14:paraId="461F293F" w14:textId="77777777" w:rsidR="00B104C0" w:rsidRDefault="00651D39" w:rsidP="00651D39">
      <w:pPr>
        <w:spacing w:after="0" w:line="240" w:lineRule="auto"/>
        <w:rPr>
          <w:rFonts w:ascii="Calibri" w:hAnsi="Calibri" w:cs="Calibri"/>
          <w:sz w:val="22"/>
          <w:szCs w:val="22"/>
        </w:rPr>
      </w:pPr>
      <w:r w:rsidRPr="00651D39">
        <w:rPr>
          <w:rFonts w:ascii="Calibri" w:hAnsi="Calibri" w:cs="Calibri"/>
          <w:sz w:val="22"/>
          <w:szCs w:val="22"/>
        </w:rPr>
        <w:t>Where appropriate, and within the C</w:t>
      </w:r>
      <w:r w:rsidRPr="00651D39">
        <w:rPr>
          <w:rFonts w:ascii="Calibri" w:hAnsi="Calibri" w:cs="Calibri"/>
          <w:sz w:val="22"/>
          <w:szCs w:val="22"/>
        </w:rPr>
        <w:t>harity</w:t>
      </w:r>
      <w:r w:rsidRPr="00651D39">
        <w:rPr>
          <w:rFonts w:ascii="Calibri" w:hAnsi="Calibri" w:cs="Calibri"/>
          <w:sz w:val="22"/>
          <w:szCs w:val="22"/>
        </w:rPr>
        <w:t>’s charitable purpose, the C</w:t>
      </w:r>
      <w:r w:rsidRPr="00651D39">
        <w:rPr>
          <w:rFonts w:ascii="Calibri" w:hAnsi="Calibri" w:cs="Calibri"/>
          <w:sz w:val="22"/>
          <w:szCs w:val="22"/>
        </w:rPr>
        <w:t>harity</w:t>
      </w:r>
      <w:r w:rsidRPr="00651D39">
        <w:rPr>
          <w:rFonts w:ascii="Calibri" w:hAnsi="Calibri" w:cs="Calibri"/>
          <w:sz w:val="22"/>
          <w:szCs w:val="22"/>
        </w:rPr>
        <w:t xml:space="preserve"> may choose to engage in political dialogue.</w:t>
      </w:r>
    </w:p>
    <w:p w14:paraId="6A152462" w14:textId="6D007897" w:rsidR="00651D39" w:rsidRPr="00651D39" w:rsidRDefault="00651D39" w:rsidP="00651D39">
      <w:pPr>
        <w:spacing w:after="0" w:line="240" w:lineRule="auto"/>
        <w:rPr>
          <w:rFonts w:ascii="Calibri" w:hAnsi="Calibri" w:cs="Calibri"/>
          <w:sz w:val="22"/>
          <w:szCs w:val="22"/>
        </w:rPr>
      </w:pPr>
      <w:r w:rsidRPr="00651D39">
        <w:rPr>
          <w:rFonts w:ascii="Calibri" w:hAnsi="Calibri" w:cs="Calibri"/>
          <w:sz w:val="22"/>
          <w:szCs w:val="22"/>
        </w:rPr>
        <w:t xml:space="preserve"> </w:t>
      </w:r>
    </w:p>
    <w:p w14:paraId="1CD3F61D" w14:textId="77777777" w:rsidR="00B104C0" w:rsidRDefault="00651D39" w:rsidP="00651D39">
      <w:pPr>
        <w:spacing w:after="0" w:line="240" w:lineRule="auto"/>
        <w:rPr>
          <w:rFonts w:ascii="Calibri" w:hAnsi="Calibri" w:cs="Calibri"/>
          <w:sz w:val="22"/>
          <w:szCs w:val="22"/>
        </w:rPr>
      </w:pPr>
      <w:r w:rsidRPr="00651D39">
        <w:rPr>
          <w:rFonts w:ascii="Calibri" w:hAnsi="Calibri" w:cs="Calibri"/>
          <w:sz w:val="22"/>
          <w:szCs w:val="22"/>
        </w:rPr>
        <w:t>It will not endorse or renounce political parties</w:t>
      </w:r>
      <w:r w:rsidR="00B104C0">
        <w:rPr>
          <w:rFonts w:ascii="Calibri" w:hAnsi="Calibri" w:cs="Calibri"/>
          <w:sz w:val="22"/>
          <w:szCs w:val="22"/>
        </w:rPr>
        <w:t>.</w:t>
      </w:r>
    </w:p>
    <w:p w14:paraId="2113A6A2" w14:textId="77777777" w:rsidR="00B104C0" w:rsidRDefault="00B104C0" w:rsidP="00651D39">
      <w:pPr>
        <w:spacing w:after="0" w:line="240" w:lineRule="auto"/>
        <w:rPr>
          <w:rFonts w:ascii="Calibri" w:hAnsi="Calibri" w:cs="Calibri"/>
          <w:sz w:val="22"/>
          <w:szCs w:val="22"/>
        </w:rPr>
      </w:pPr>
    </w:p>
    <w:p w14:paraId="0F2145DA" w14:textId="0A956A17" w:rsidR="00651D39" w:rsidRDefault="00651D39" w:rsidP="00651D39">
      <w:pPr>
        <w:spacing w:after="0" w:line="240" w:lineRule="auto"/>
        <w:rPr>
          <w:rFonts w:ascii="Calibri" w:hAnsi="Calibri" w:cs="Calibri"/>
          <w:sz w:val="22"/>
          <w:szCs w:val="22"/>
        </w:rPr>
      </w:pPr>
      <w:r w:rsidRPr="00651D39">
        <w:rPr>
          <w:rFonts w:ascii="Calibri" w:hAnsi="Calibri" w:cs="Calibri"/>
          <w:sz w:val="22"/>
          <w:szCs w:val="22"/>
        </w:rPr>
        <w:t xml:space="preserve">It will not promote a particular candidate or political party, and it will not provide money or other resources to anyone who is standing as a candidate. </w:t>
      </w:r>
    </w:p>
    <w:p w14:paraId="4DAFF5DC" w14:textId="77777777" w:rsidR="00B104C0" w:rsidRPr="00651D39" w:rsidRDefault="00B104C0" w:rsidP="00651D39">
      <w:pPr>
        <w:spacing w:after="0" w:line="240" w:lineRule="auto"/>
        <w:rPr>
          <w:rFonts w:ascii="Calibri" w:hAnsi="Calibri" w:cs="Calibri"/>
          <w:sz w:val="22"/>
          <w:szCs w:val="22"/>
        </w:rPr>
      </w:pPr>
    </w:p>
    <w:p w14:paraId="249454EA" w14:textId="7CF990AF" w:rsidR="00651D39" w:rsidRPr="00B104C0" w:rsidRDefault="00B104C0" w:rsidP="00651D39">
      <w:pPr>
        <w:spacing w:after="0" w:line="240" w:lineRule="auto"/>
        <w:rPr>
          <w:rFonts w:ascii="Calibri" w:hAnsi="Calibri" w:cs="Calibri"/>
          <w:b/>
          <w:bCs/>
          <w:sz w:val="22"/>
          <w:szCs w:val="22"/>
        </w:rPr>
      </w:pPr>
      <w:r w:rsidRPr="00B104C0">
        <w:rPr>
          <w:rFonts w:ascii="Calibri" w:hAnsi="Calibri" w:cs="Calibri"/>
          <w:b/>
          <w:bCs/>
          <w:sz w:val="22"/>
          <w:szCs w:val="22"/>
        </w:rPr>
        <w:t>CAMPAIGNING ACTIVITIES</w:t>
      </w:r>
    </w:p>
    <w:p w14:paraId="49FF2939" w14:textId="64106EED" w:rsidR="00651D39" w:rsidRDefault="00651D39" w:rsidP="00651D39">
      <w:pPr>
        <w:spacing w:after="0" w:line="240" w:lineRule="auto"/>
        <w:rPr>
          <w:rFonts w:ascii="Calibri" w:hAnsi="Calibri" w:cs="Calibri"/>
          <w:sz w:val="22"/>
          <w:szCs w:val="22"/>
        </w:rPr>
      </w:pPr>
      <w:r w:rsidRPr="00651D39">
        <w:rPr>
          <w:rFonts w:ascii="Calibri" w:hAnsi="Calibri" w:cs="Calibri"/>
          <w:sz w:val="22"/>
          <w:szCs w:val="22"/>
        </w:rPr>
        <w:t>The Charity does not engage in campaigning activities.</w:t>
      </w:r>
    </w:p>
    <w:p w14:paraId="1B7B5986" w14:textId="77777777" w:rsidR="00B104C0" w:rsidRPr="00651D39" w:rsidRDefault="00B104C0" w:rsidP="00651D39">
      <w:pPr>
        <w:spacing w:after="0" w:line="240" w:lineRule="auto"/>
        <w:rPr>
          <w:rFonts w:ascii="Calibri" w:hAnsi="Calibri" w:cs="Calibri"/>
          <w:sz w:val="22"/>
          <w:szCs w:val="22"/>
        </w:rPr>
      </w:pPr>
    </w:p>
    <w:p w14:paraId="71E89F1A" w14:textId="60D466B5" w:rsidR="00651D39" w:rsidRPr="00B104C0" w:rsidRDefault="00B104C0" w:rsidP="00651D39">
      <w:pPr>
        <w:spacing w:after="0" w:line="240" w:lineRule="auto"/>
        <w:rPr>
          <w:rFonts w:ascii="Calibri" w:hAnsi="Calibri" w:cs="Calibri"/>
          <w:b/>
          <w:bCs/>
          <w:sz w:val="22"/>
          <w:szCs w:val="22"/>
        </w:rPr>
      </w:pPr>
      <w:r w:rsidRPr="00B104C0">
        <w:rPr>
          <w:rFonts w:ascii="Calibri" w:hAnsi="Calibri" w:cs="Calibri"/>
          <w:b/>
          <w:bCs/>
          <w:sz w:val="22"/>
          <w:szCs w:val="22"/>
        </w:rPr>
        <w:t xml:space="preserve">FREEDOM OF SPEECH </w:t>
      </w:r>
    </w:p>
    <w:p w14:paraId="708D9D7C" w14:textId="77777777" w:rsidR="00651D39" w:rsidRDefault="00651D39" w:rsidP="00651D39">
      <w:pPr>
        <w:spacing w:after="0" w:line="240" w:lineRule="auto"/>
        <w:rPr>
          <w:rFonts w:ascii="Calibri" w:hAnsi="Calibri" w:cs="Calibri"/>
          <w:sz w:val="22"/>
          <w:szCs w:val="22"/>
        </w:rPr>
      </w:pPr>
      <w:r w:rsidRPr="00651D39">
        <w:rPr>
          <w:rFonts w:ascii="Calibri" w:hAnsi="Calibri" w:cs="Calibri"/>
          <w:sz w:val="22"/>
          <w:szCs w:val="22"/>
        </w:rPr>
        <w:t>The C</w:t>
      </w:r>
      <w:r w:rsidRPr="00651D39">
        <w:rPr>
          <w:rFonts w:ascii="Calibri" w:hAnsi="Calibri" w:cs="Calibri"/>
          <w:sz w:val="22"/>
          <w:szCs w:val="22"/>
        </w:rPr>
        <w:t>harity</w:t>
      </w:r>
      <w:r w:rsidRPr="00651D39">
        <w:rPr>
          <w:rFonts w:ascii="Calibri" w:hAnsi="Calibri" w:cs="Calibri"/>
          <w:sz w:val="22"/>
          <w:szCs w:val="22"/>
        </w:rPr>
        <w:t xml:space="preserve"> supports the following </w:t>
      </w:r>
      <w:r w:rsidRPr="00651D39">
        <w:rPr>
          <w:rFonts w:ascii="Calibri" w:hAnsi="Calibri" w:cs="Calibri"/>
          <w:sz w:val="22"/>
          <w:szCs w:val="22"/>
        </w:rPr>
        <w:t>the concept of Freedom of Speech.</w:t>
      </w:r>
    </w:p>
    <w:p w14:paraId="5B4BDA60" w14:textId="77777777" w:rsidR="00B104C0" w:rsidRPr="00651D39" w:rsidRDefault="00B104C0" w:rsidP="00651D39">
      <w:pPr>
        <w:spacing w:after="0" w:line="240" w:lineRule="auto"/>
        <w:rPr>
          <w:rFonts w:ascii="Calibri" w:hAnsi="Calibri" w:cs="Calibri"/>
          <w:sz w:val="22"/>
          <w:szCs w:val="22"/>
        </w:rPr>
      </w:pPr>
    </w:p>
    <w:p w14:paraId="09B7AA0E" w14:textId="3D12C151" w:rsidR="00651D39" w:rsidRPr="00651D39" w:rsidRDefault="00651D39" w:rsidP="00651D39">
      <w:pPr>
        <w:spacing w:after="0" w:line="240" w:lineRule="auto"/>
        <w:rPr>
          <w:rFonts w:ascii="Calibri" w:hAnsi="Calibri" w:cs="Calibri"/>
          <w:color w:val="0F4761" w:themeColor="accent1" w:themeShade="BF"/>
          <w:sz w:val="22"/>
          <w:szCs w:val="22"/>
        </w:rPr>
      </w:pPr>
      <w:r w:rsidRPr="00651D39">
        <w:rPr>
          <w:rFonts w:ascii="Calibri" w:hAnsi="Calibri" w:cs="Calibri"/>
          <w:sz w:val="22"/>
          <w:szCs w:val="22"/>
        </w:rPr>
        <w:t xml:space="preserve">Further guidance Charity Commission information and guidance can be found here: </w:t>
      </w:r>
      <w:hyperlink r:id="rId7" w:history="1">
        <w:r w:rsidRPr="00651D39">
          <w:rPr>
            <w:rStyle w:val="Hyperlink"/>
            <w:rFonts w:ascii="Calibri" w:hAnsi="Calibri" w:cs="Calibri"/>
            <w:color w:val="0F4761" w:themeColor="accent1" w:themeShade="BF"/>
            <w:sz w:val="22"/>
            <w:szCs w:val="22"/>
          </w:rPr>
          <w:t>https://www.gov.uk/government/publications/speaking-out-guidance-on-campaigning-and political-activity-by-charities-cc9</w:t>
        </w:r>
      </w:hyperlink>
    </w:p>
    <w:p w14:paraId="059C8EBC" w14:textId="480A1041" w:rsidR="00651D39" w:rsidRPr="00651D39" w:rsidRDefault="00651D39" w:rsidP="00651D39">
      <w:pPr>
        <w:spacing w:after="0" w:line="240" w:lineRule="auto"/>
        <w:rPr>
          <w:rFonts w:ascii="Calibri" w:hAnsi="Calibri" w:cs="Calibri"/>
          <w:color w:val="0F4761" w:themeColor="accent1" w:themeShade="BF"/>
          <w:sz w:val="22"/>
          <w:szCs w:val="22"/>
          <w:u w:val="single"/>
        </w:rPr>
      </w:pPr>
      <w:r w:rsidRPr="00651D39">
        <w:rPr>
          <w:rFonts w:ascii="Calibri" w:hAnsi="Calibri" w:cs="Calibri"/>
          <w:color w:val="0F4761" w:themeColor="accent1" w:themeShade="BF"/>
          <w:sz w:val="22"/>
          <w:szCs w:val="22"/>
          <w:u w:val="single"/>
        </w:rPr>
        <w:t>https://www.gov.uk/government/publications/speaking-out-guidance-on-campaigning-and political-activity-by-charities-cc9/charities-elections-and-referendum</w:t>
      </w:r>
      <w:r w:rsidRPr="00651D39">
        <w:rPr>
          <w:rFonts w:ascii="Calibri" w:hAnsi="Calibri" w:cs="Calibri"/>
          <w:color w:val="0F4761" w:themeColor="accent1" w:themeShade="BF"/>
          <w:sz w:val="22"/>
          <w:szCs w:val="22"/>
          <w:u w:val="single"/>
        </w:rPr>
        <w:t>s</w:t>
      </w:r>
    </w:p>
    <w:p w14:paraId="76721A88" w14:textId="77777777" w:rsidR="00651D39" w:rsidRPr="00651D39" w:rsidRDefault="00651D39" w:rsidP="00651D39">
      <w:pPr>
        <w:spacing w:after="0" w:line="240" w:lineRule="auto"/>
        <w:rPr>
          <w:rFonts w:ascii="Calibri" w:hAnsi="Calibri" w:cs="Calibri"/>
          <w:sz w:val="22"/>
          <w:szCs w:val="22"/>
        </w:rPr>
      </w:pPr>
    </w:p>
    <w:p w14:paraId="565DB2A8" w14:textId="77777777" w:rsidR="00B104C0" w:rsidRDefault="00B104C0" w:rsidP="00651D39">
      <w:pPr>
        <w:spacing w:after="0" w:line="240" w:lineRule="auto"/>
        <w:rPr>
          <w:rFonts w:ascii="Calibri" w:hAnsi="Calibri" w:cs="Calibri"/>
          <w:sz w:val="22"/>
          <w:szCs w:val="22"/>
        </w:rPr>
      </w:pPr>
    </w:p>
    <w:p w14:paraId="3931AD4C" w14:textId="6B6937AB" w:rsidR="00651D39" w:rsidRPr="00B104C0" w:rsidRDefault="00B104C0" w:rsidP="00651D39">
      <w:pPr>
        <w:spacing w:after="0" w:line="240" w:lineRule="auto"/>
        <w:rPr>
          <w:rFonts w:ascii="Calibri" w:hAnsi="Calibri" w:cs="Calibri"/>
          <w:b/>
          <w:bCs/>
          <w:sz w:val="22"/>
          <w:szCs w:val="22"/>
        </w:rPr>
      </w:pPr>
      <w:r w:rsidRPr="00B104C0">
        <w:rPr>
          <w:rFonts w:ascii="Calibri" w:hAnsi="Calibri" w:cs="Calibri"/>
          <w:b/>
          <w:bCs/>
          <w:sz w:val="22"/>
          <w:szCs w:val="22"/>
        </w:rPr>
        <w:t>POLICY REVIEW</w:t>
      </w:r>
    </w:p>
    <w:p w14:paraId="33D0CA28" w14:textId="3E898931" w:rsidR="00651D39" w:rsidRDefault="00651D39" w:rsidP="00651D39">
      <w:pPr>
        <w:spacing w:after="0" w:line="240" w:lineRule="auto"/>
        <w:rPr>
          <w:rFonts w:ascii="Calibri" w:hAnsi="Calibri" w:cs="Calibri"/>
          <w:sz w:val="22"/>
          <w:szCs w:val="22"/>
        </w:rPr>
      </w:pPr>
      <w:r w:rsidRPr="00651D39">
        <w:rPr>
          <w:rFonts w:ascii="Calibri" w:hAnsi="Calibri" w:cs="Calibri"/>
          <w:sz w:val="22"/>
          <w:szCs w:val="22"/>
        </w:rPr>
        <w:t>This policy should be reviewed every three years.</w:t>
      </w:r>
    </w:p>
    <w:p w14:paraId="6FA26D33" w14:textId="77777777" w:rsidR="00B104C0" w:rsidRDefault="00B104C0" w:rsidP="00651D39">
      <w:pPr>
        <w:spacing w:after="0" w:line="240" w:lineRule="auto"/>
        <w:rPr>
          <w:rFonts w:ascii="Calibri" w:hAnsi="Calibri" w:cs="Calibri"/>
          <w:sz w:val="22"/>
          <w:szCs w:val="22"/>
        </w:rPr>
      </w:pPr>
    </w:p>
    <w:p w14:paraId="62E4C494" w14:textId="77777777" w:rsidR="00B104C0" w:rsidRDefault="00B104C0" w:rsidP="00651D39">
      <w:pPr>
        <w:spacing w:after="0" w:line="240" w:lineRule="auto"/>
        <w:rPr>
          <w:rFonts w:ascii="Calibri" w:hAnsi="Calibri" w:cs="Calibri"/>
          <w:sz w:val="22"/>
          <w:szCs w:val="22"/>
        </w:rPr>
      </w:pPr>
    </w:p>
    <w:p w14:paraId="195088A3" w14:textId="77777777" w:rsidR="00B104C0" w:rsidRDefault="00B104C0" w:rsidP="00B104C0">
      <w:pPr>
        <w:spacing w:after="0" w:line="240" w:lineRule="auto"/>
        <w:rPr>
          <w:rFonts w:ascii="Calibri" w:hAnsi="Calibri" w:cs="Calibri"/>
          <w:b/>
          <w:bCs/>
        </w:rPr>
      </w:pPr>
      <w:r w:rsidRPr="00E44173">
        <w:rPr>
          <w:rFonts w:ascii="Calibri" w:hAnsi="Calibri" w:cs="Calibri"/>
          <w:b/>
          <w:bCs/>
        </w:rPr>
        <w:t xml:space="preserve">Policy agreed by Trustees on: </w:t>
      </w:r>
      <w:r>
        <w:rPr>
          <w:rFonts w:ascii="Calibri" w:hAnsi="Calibri" w:cs="Calibri"/>
          <w:b/>
          <w:bCs/>
        </w:rPr>
        <w:t>______________________________</w:t>
      </w:r>
    </w:p>
    <w:p w14:paraId="419698BA" w14:textId="77777777" w:rsidR="00B104C0" w:rsidRDefault="00B104C0" w:rsidP="00B104C0">
      <w:pPr>
        <w:spacing w:after="0" w:line="240" w:lineRule="auto"/>
        <w:rPr>
          <w:rFonts w:ascii="Calibri" w:hAnsi="Calibri" w:cs="Calibri"/>
          <w:b/>
          <w:bCs/>
        </w:rPr>
      </w:pPr>
    </w:p>
    <w:p w14:paraId="496DE44C" w14:textId="77777777" w:rsidR="00B104C0" w:rsidRDefault="00B104C0" w:rsidP="00B104C0">
      <w:pPr>
        <w:spacing w:after="0" w:line="240" w:lineRule="auto"/>
        <w:rPr>
          <w:rFonts w:ascii="Calibri" w:hAnsi="Calibri" w:cs="Calibri"/>
          <w:b/>
          <w:bCs/>
        </w:rPr>
      </w:pPr>
      <w:r w:rsidRPr="00E44173">
        <w:rPr>
          <w:rFonts w:ascii="Calibri" w:hAnsi="Calibri" w:cs="Calibri"/>
          <w:b/>
          <w:bCs/>
        </w:rPr>
        <w:t>Signed by Chair:</w:t>
      </w:r>
      <w:r>
        <w:rPr>
          <w:rFonts w:ascii="Calibri" w:hAnsi="Calibri" w:cs="Calibri"/>
          <w:b/>
          <w:bCs/>
        </w:rPr>
        <w:t xml:space="preserve"> _________________________________________</w:t>
      </w:r>
      <w:r w:rsidRPr="00E44173">
        <w:rPr>
          <w:rFonts w:ascii="Calibri" w:hAnsi="Calibri" w:cs="Calibri"/>
          <w:b/>
          <w:bCs/>
        </w:rPr>
        <w:t xml:space="preserve"> </w:t>
      </w:r>
    </w:p>
    <w:p w14:paraId="17DC1174" w14:textId="77777777" w:rsidR="00B104C0" w:rsidRDefault="00B104C0" w:rsidP="00B104C0">
      <w:pPr>
        <w:spacing w:after="0" w:line="240" w:lineRule="auto"/>
        <w:rPr>
          <w:rFonts w:ascii="Calibri" w:hAnsi="Calibri" w:cs="Calibri"/>
          <w:b/>
          <w:bCs/>
        </w:rPr>
      </w:pPr>
    </w:p>
    <w:p w14:paraId="70D793DD" w14:textId="77777777" w:rsidR="00B104C0" w:rsidRPr="00651D39" w:rsidRDefault="00B104C0" w:rsidP="00651D39">
      <w:pPr>
        <w:spacing w:after="0" w:line="240" w:lineRule="auto"/>
        <w:rPr>
          <w:rFonts w:ascii="Calibri" w:hAnsi="Calibri" w:cs="Calibri"/>
          <w:sz w:val="22"/>
          <w:szCs w:val="22"/>
        </w:rPr>
      </w:pPr>
    </w:p>
    <w:p w14:paraId="4695A5E0" w14:textId="77777777" w:rsidR="00651D39" w:rsidRPr="00651D39" w:rsidRDefault="00651D39" w:rsidP="00651D39">
      <w:pPr>
        <w:spacing w:after="0" w:line="240" w:lineRule="auto"/>
        <w:rPr>
          <w:rFonts w:ascii="Calibri" w:hAnsi="Calibri" w:cs="Calibri"/>
          <w:sz w:val="22"/>
          <w:szCs w:val="22"/>
        </w:rPr>
      </w:pPr>
    </w:p>
    <w:sectPr w:rsidR="00651D39" w:rsidRPr="00651D39" w:rsidSect="00651D39">
      <w:footerReference w:type="default" r:id="rId8"/>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B6FDD" w14:textId="77777777" w:rsidR="00FB35BD" w:rsidRDefault="00FB35BD" w:rsidP="00651D39">
      <w:pPr>
        <w:spacing w:after="0" w:line="240" w:lineRule="auto"/>
      </w:pPr>
      <w:r>
        <w:separator/>
      </w:r>
    </w:p>
  </w:endnote>
  <w:endnote w:type="continuationSeparator" w:id="0">
    <w:p w14:paraId="3614CCB9" w14:textId="77777777" w:rsidR="00FB35BD" w:rsidRDefault="00FB35BD" w:rsidP="0065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DEF58" w14:textId="77777777" w:rsidR="00651D39" w:rsidRDefault="00651D39" w:rsidP="00651D39">
    <w:pPr>
      <w:spacing w:after="0" w:line="240" w:lineRule="auto"/>
      <w:rPr>
        <w:rFonts w:ascii="Calibri" w:hAnsi="Calibri" w:cs="Calibri"/>
        <w:sz w:val="22"/>
        <w:szCs w:val="22"/>
      </w:rPr>
    </w:pPr>
    <w:r w:rsidRPr="00233BE0">
      <w:rPr>
        <w:rFonts w:ascii="Calibri" w:hAnsi="Calibri" w:cs="Calibri"/>
        <w:sz w:val="22"/>
        <w:szCs w:val="22"/>
      </w:rPr>
      <w:t>The John Griss Charity</w:t>
    </w:r>
  </w:p>
  <w:p w14:paraId="5A13FC20" w14:textId="77777777" w:rsidR="00651D39" w:rsidRPr="00233BE0" w:rsidRDefault="00651D39" w:rsidP="00651D39">
    <w:pPr>
      <w:spacing w:after="0" w:line="240" w:lineRule="auto"/>
      <w:rPr>
        <w:rFonts w:ascii="Calibri" w:hAnsi="Calibri" w:cs="Calibri"/>
        <w:sz w:val="22"/>
        <w:szCs w:val="22"/>
      </w:rPr>
    </w:pPr>
    <w:r w:rsidRPr="00233BE0">
      <w:rPr>
        <w:rFonts w:ascii="Calibri" w:hAnsi="Calibri" w:cs="Calibri"/>
        <w:sz w:val="22"/>
        <w:szCs w:val="22"/>
      </w:rPr>
      <w:t xml:space="preserve">c/o Mrs S McGeever, </w:t>
    </w:r>
    <w:proofErr w:type="spellStart"/>
    <w:r w:rsidRPr="00233BE0">
      <w:rPr>
        <w:rFonts w:ascii="Calibri" w:hAnsi="Calibri" w:cs="Calibri"/>
        <w:sz w:val="22"/>
        <w:szCs w:val="22"/>
      </w:rPr>
      <w:t>Woodmans</w:t>
    </w:r>
    <w:proofErr w:type="spellEnd"/>
    <w:r w:rsidRPr="00233BE0">
      <w:rPr>
        <w:rFonts w:ascii="Calibri" w:hAnsi="Calibri" w:cs="Calibri"/>
        <w:sz w:val="22"/>
        <w:szCs w:val="22"/>
      </w:rPr>
      <w:t xml:space="preserve">, </w:t>
    </w:r>
    <w:proofErr w:type="spellStart"/>
    <w:r w:rsidRPr="00233BE0">
      <w:rPr>
        <w:rFonts w:ascii="Calibri" w:hAnsi="Calibri" w:cs="Calibri"/>
        <w:sz w:val="22"/>
        <w:szCs w:val="22"/>
      </w:rPr>
      <w:t>Brithem</w:t>
    </w:r>
    <w:proofErr w:type="spellEnd"/>
    <w:r w:rsidRPr="00233BE0">
      <w:rPr>
        <w:rFonts w:ascii="Calibri" w:hAnsi="Calibri" w:cs="Calibri"/>
        <w:sz w:val="22"/>
        <w:szCs w:val="22"/>
      </w:rPr>
      <w:t xml:space="preserve"> Bottom, Cullompton, Devon EX15 1NB </w:t>
    </w:r>
  </w:p>
  <w:p w14:paraId="4BBC4CD0" w14:textId="77777777" w:rsidR="00651D39" w:rsidRPr="00233BE0" w:rsidRDefault="00651D39" w:rsidP="00651D39">
    <w:pPr>
      <w:spacing w:after="0" w:line="240" w:lineRule="auto"/>
      <w:rPr>
        <w:rFonts w:ascii="Calibri" w:hAnsi="Calibri" w:cs="Calibri"/>
        <w:sz w:val="22"/>
        <w:szCs w:val="22"/>
      </w:rPr>
    </w:pPr>
    <w:r w:rsidRPr="00233BE0">
      <w:rPr>
        <w:rFonts w:ascii="Calibri" w:hAnsi="Calibri" w:cs="Calibri"/>
        <w:sz w:val="22"/>
        <w:szCs w:val="22"/>
      </w:rPr>
      <w:t>Tel: 07887 984849</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233BE0">
      <w:rPr>
        <w:rFonts w:ascii="Calibri" w:hAnsi="Calibri" w:cs="Calibri"/>
        <w:sz w:val="22"/>
        <w:szCs w:val="22"/>
      </w:rPr>
      <w:t xml:space="preserve">Email: </w:t>
    </w:r>
    <w:hyperlink r:id="rId1" w:history="1">
      <w:r w:rsidRPr="00233BE0">
        <w:rPr>
          <w:rStyle w:val="Hyperlink"/>
          <w:rFonts w:ascii="Calibri" w:hAnsi="Calibri" w:cs="Calibri"/>
          <w:sz w:val="22"/>
          <w:szCs w:val="22"/>
        </w:rPr>
        <w:t>thejohngrisscharity@gmail.com</w:t>
      </w:r>
    </w:hyperlink>
  </w:p>
  <w:p w14:paraId="11DBA4B4" w14:textId="77777777" w:rsidR="00651D39" w:rsidRPr="00233BE0" w:rsidRDefault="00651D39" w:rsidP="00651D39">
    <w:pPr>
      <w:spacing w:after="0" w:line="240" w:lineRule="auto"/>
      <w:rPr>
        <w:rFonts w:ascii="Calibri" w:hAnsi="Calibri" w:cs="Calibri"/>
        <w:sz w:val="22"/>
        <w:szCs w:val="22"/>
      </w:rPr>
    </w:pPr>
    <w:r w:rsidRPr="00233BE0">
      <w:rPr>
        <w:rFonts w:ascii="Calibri" w:hAnsi="Calibri" w:cs="Calibri"/>
        <w:sz w:val="22"/>
        <w:szCs w:val="22"/>
      </w:rPr>
      <w:t xml:space="preserve">Registered Charity No: 1193024 </w:t>
    </w:r>
    <w:r>
      <w:rPr>
        <w:rFonts w:ascii="Calibri" w:hAnsi="Calibri" w:cs="Calibri"/>
        <w:sz w:val="22"/>
        <w:szCs w:val="22"/>
      </w:rPr>
      <w:tab/>
    </w:r>
    <w:r>
      <w:rPr>
        <w:rFonts w:ascii="Calibri" w:hAnsi="Calibri" w:cs="Calibri"/>
        <w:sz w:val="22"/>
        <w:szCs w:val="22"/>
      </w:rPr>
      <w:tab/>
    </w:r>
    <w:r w:rsidRPr="00233BE0">
      <w:rPr>
        <w:rFonts w:ascii="Calibri" w:hAnsi="Calibri" w:cs="Calibri"/>
        <w:sz w:val="22"/>
        <w:szCs w:val="22"/>
      </w:rPr>
      <w:t>Charitable Incorporate Organisation No. CE024540</w:t>
    </w:r>
  </w:p>
  <w:p w14:paraId="245B8FE4" w14:textId="77777777" w:rsidR="00651D39" w:rsidRDefault="00651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7033C" w14:textId="77777777" w:rsidR="00FB35BD" w:rsidRDefault="00FB35BD" w:rsidP="00651D39">
      <w:pPr>
        <w:spacing w:after="0" w:line="240" w:lineRule="auto"/>
      </w:pPr>
      <w:r>
        <w:separator/>
      </w:r>
    </w:p>
  </w:footnote>
  <w:footnote w:type="continuationSeparator" w:id="0">
    <w:p w14:paraId="5FC7FE83" w14:textId="77777777" w:rsidR="00FB35BD" w:rsidRDefault="00FB35BD" w:rsidP="00651D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383A84"/>
    <w:multiLevelType w:val="hybridMultilevel"/>
    <w:tmpl w:val="9FF29726"/>
    <w:lvl w:ilvl="0" w:tplc="E7D22298">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9619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D39"/>
    <w:rsid w:val="00651D39"/>
    <w:rsid w:val="00B104C0"/>
    <w:rsid w:val="00BA52C4"/>
    <w:rsid w:val="00FB35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BFC8B"/>
  <w15:chartTrackingRefBased/>
  <w15:docId w15:val="{AB1D8E9D-49A4-4F3A-A08D-B4D1FA09B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1D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1D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1D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1D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1D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1D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1D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1D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1D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D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1D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1D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1D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1D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1D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1D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1D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1D39"/>
    <w:rPr>
      <w:rFonts w:eastAsiaTheme="majorEastAsia" w:cstheme="majorBidi"/>
      <w:color w:val="272727" w:themeColor="text1" w:themeTint="D8"/>
    </w:rPr>
  </w:style>
  <w:style w:type="paragraph" w:styleId="Title">
    <w:name w:val="Title"/>
    <w:basedOn w:val="Normal"/>
    <w:next w:val="Normal"/>
    <w:link w:val="TitleChar"/>
    <w:uiPriority w:val="10"/>
    <w:qFormat/>
    <w:rsid w:val="00651D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1D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1D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1D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1D39"/>
    <w:pPr>
      <w:spacing w:before="160"/>
      <w:jc w:val="center"/>
    </w:pPr>
    <w:rPr>
      <w:i/>
      <w:iCs/>
      <w:color w:val="404040" w:themeColor="text1" w:themeTint="BF"/>
    </w:rPr>
  </w:style>
  <w:style w:type="character" w:customStyle="1" w:styleId="QuoteChar">
    <w:name w:val="Quote Char"/>
    <w:basedOn w:val="DefaultParagraphFont"/>
    <w:link w:val="Quote"/>
    <w:uiPriority w:val="29"/>
    <w:rsid w:val="00651D39"/>
    <w:rPr>
      <w:i/>
      <w:iCs/>
      <w:color w:val="404040" w:themeColor="text1" w:themeTint="BF"/>
    </w:rPr>
  </w:style>
  <w:style w:type="paragraph" w:styleId="ListParagraph">
    <w:name w:val="List Paragraph"/>
    <w:basedOn w:val="Normal"/>
    <w:uiPriority w:val="34"/>
    <w:qFormat/>
    <w:rsid w:val="00651D39"/>
    <w:pPr>
      <w:ind w:left="720"/>
      <w:contextualSpacing/>
    </w:pPr>
  </w:style>
  <w:style w:type="character" w:styleId="IntenseEmphasis">
    <w:name w:val="Intense Emphasis"/>
    <w:basedOn w:val="DefaultParagraphFont"/>
    <w:uiPriority w:val="21"/>
    <w:qFormat/>
    <w:rsid w:val="00651D39"/>
    <w:rPr>
      <w:i/>
      <w:iCs/>
      <w:color w:val="0F4761" w:themeColor="accent1" w:themeShade="BF"/>
    </w:rPr>
  </w:style>
  <w:style w:type="paragraph" w:styleId="IntenseQuote">
    <w:name w:val="Intense Quote"/>
    <w:basedOn w:val="Normal"/>
    <w:next w:val="Normal"/>
    <w:link w:val="IntenseQuoteChar"/>
    <w:uiPriority w:val="30"/>
    <w:qFormat/>
    <w:rsid w:val="00651D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1D39"/>
    <w:rPr>
      <w:i/>
      <w:iCs/>
      <w:color w:val="0F4761" w:themeColor="accent1" w:themeShade="BF"/>
    </w:rPr>
  </w:style>
  <w:style w:type="character" w:styleId="IntenseReference">
    <w:name w:val="Intense Reference"/>
    <w:basedOn w:val="DefaultParagraphFont"/>
    <w:uiPriority w:val="32"/>
    <w:qFormat/>
    <w:rsid w:val="00651D39"/>
    <w:rPr>
      <w:b/>
      <w:bCs/>
      <w:smallCaps/>
      <w:color w:val="0F4761" w:themeColor="accent1" w:themeShade="BF"/>
      <w:spacing w:val="5"/>
    </w:rPr>
  </w:style>
  <w:style w:type="character" w:styleId="Hyperlink">
    <w:name w:val="Hyperlink"/>
    <w:basedOn w:val="DefaultParagraphFont"/>
    <w:uiPriority w:val="99"/>
    <w:unhideWhenUsed/>
    <w:rsid w:val="00651D39"/>
    <w:rPr>
      <w:color w:val="467886" w:themeColor="hyperlink"/>
      <w:u w:val="single"/>
    </w:rPr>
  </w:style>
  <w:style w:type="character" w:styleId="UnresolvedMention">
    <w:name w:val="Unresolved Mention"/>
    <w:basedOn w:val="DefaultParagraphFont"/>
    <w:uiPriority w:val="99"/>
    <w:semiHidden/>
    <w:unhideWhenUsed/>
    <w:rsid w:val="00651D39"/>
    <w:rPr>
      <w:color w:val="605E5C"/>
      <w:shd w:val="clear" w:color="auto" w:fill="E1DFDD"/>
    </w:rPr>
  </w:style>
  <w:style w:type="paragraph" w:styleId="Header">
    <w:name w:val="header"/>
    <w:basedOn w:val="Normal"/>
    <w:link w:val="HeaderChar"/>
    <w:uiPriority w:val="99"/>
    <w:unhideWhenUsed/>
    <w:rsid w:val="0065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1D39"/>
  </w:style>
  <w:style w:type="paragraph" w:styleId="Footer">
    <w:name w:val="footer"/>
    <w:basedOn w:val="Normal"/>
    <w:link w:val="FooterChar"/>
    <w:uiPriority w:val="99"/>
    <w:unhideWhenUsed/>
    <w:rsid w:val="0065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1D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uk/government/publications/speaking-out-guidance-on-campaigning-and%20political-activity-by-charities-cc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thejohngrisscharit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395</Words>
  <Characters>2254</Characters>
  <Application>Microsoft Office Word</Application>
  <DocSecurity>0</DocSecurity>
  <Lines>18</Lines>
  <Paragraphs>5</Paragraphs>
  <ScaleCrop>false</ScaleCrop>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McGeever</dc:creator>
  <cp:keywords/>
  <dc:description/>
  <cp:lastModifiedBy>Susan McGeever</cp:lastModifiedBy>
  <cp:revision>2</cp:revision>
  <dcterms:created xsi:type="dcterms:W3CDTF">2025-08-10T07:35:00Z</dcterms:created>
  <dcterms:modified xsi:type="dcterms:W3CDTF">2025-08-10T07:48:00Z</dcterms:modified>
</cp:coreProperties>
</file>